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A" w:rsidRDefault="00E50A1A" w:rsidP="00DC1FFF">
      <w:pPr>
        <w:tabs>
          <w:tab w:val="left" w:pos="284"/>
        </w:tabs>
        <w:rPr>
          <w:rFonts w:ascii="Arial" w:hAnsi="Arial" w:cs="Arial"/>
        </w:rPr>
      </w:pPr>
    </w:p>
    <w:p w:rsidR="00C933BB" w:rsidRPr="00F862AD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rPr>
          <w:rFonts w:ascii="Arial" w:hAnsi="Arial" w:cs="Arial"/>
        </w:rPr>
      </w:pPr>
      <w:proofErr w:type="gramStart"/>
      <w:r w:rsidRPr="00F862AD">
        <w:rPr>
          <w:rFonts w:ascii="Arial" w:hAnsi="Arial" w:cs="Arial"/>
        </w:rPr>
        <w:t>TARİH</w:t>
      </w:r>
      <w:r w:rsidR="006235AF" w:rsidRPr="00F862AD">
        <w:rPr>
          <w:rFonts w:ascii="Arial" w:hAnsi="Arial" w:cs="Arial"/>
        </w:rPr>
        <w:t xml:space="preserve"> </w:t>
      </w:r>
      <w:r w:rsidRPr="00F862AD">
        <w:rPr>
          <w:rFonts w:ascii="Arial" w:hAnsi="Arial" w:cs="Arial"/>
        </w:rPr>
        <w:t xml:space="preserve">: </w:t>
      </w:r>
      <w:r w:rsidR="00C57905">
        <w:rPr>
          <w:rFonts w:ascii="Arial" w:hAnsi="Arial" w:cs="Arial"/>
        </w:rPr>
        <w:t>06</w:t>
      </w:r>
      <w:proofErr w:type="gramEnd"/>
      <w:r w:rsidR="00662595">
        <w:rPr>
          <w:rFonts w:ascii="Arial" w:hAnsi="Arial" w:cs="Arial"/>
        </w:rPr>
        <w:t xml:space="preserve"> </w:t>
      </w:r>
      <w:r w:rsidR="00C57905">
        <w:rPr>
          <w:rFonts w:ascii="Arial" w:hAnsi="Arial" w:cs="Arial"/>
        </w:rPr>
        <w:t xml:space="preserve">Haziran </w:t>
      </w:r>
      <w:r w:rsidRPr="00F862AD">
        <w:rPr>
          <w:rFonts w:ascii="Arial" w:hAnsi="Arial" w:cs="Arial"/>
        </w:rPr>
        <w:t>201</w:t>
      </w:r>
      <w:r w:rsidR="003D21BA">
        <w:rPr>
          <w:rFonts w:ascii="Arial" w:hAnsi="Arial" w:cs="Arial"/>
        </w:rPr>
        <w:t>8</w:t>
      </w:r>
    </w:p>
    <w:p w:rsidR="00C933BB" w:rsidRPr="00F862AD" w:rsidRDefault="008A471F" w:rsidP="00C933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SAAT   </w:t>
      </w:r>
      <w:r w:rsidR="00263022" w:rsidRPr="00F862AD">
        <w:rPr>
          <w:rFonts w:ascii="Arial" w:hAnsi="Arial" w:cs="Arial"/>
        </w:rPr>
        <w:t>: 1</w:t>
      </w:r>
      <w:r w:rsidR="00AB685C" w:rsidRPr="00F862AD">
        <w:rPr>
          <w:rFonts w:ascii="Arial" w:hAnsi="Arial" w:cs="Arial"/>
        </w:rPr>
        <w:t>0</w:t>
      </w:r>
      <w:proofErr w:type="gramEnd"/>
      <w:r w:rsidR="00263022" w:rsidRPr="00F862AD">
        <w:rPr>
          <w:rFonts w:ascii="Arial" w:hAnsi="Arial" w:cs="Arial"/>
        </w:rPr>
        <w:t>:</w:t>
      </w:r>
      <w:r w:rsidR="00AB685C" w:rsidRPr="00F862AD">
        <w:rPr>
          <w:rFonts w:ascii="Arial" w:hAnsi="Arial" w:cs="Arial"/>
        </w:rPr>
        <w:t>30</w:t>
      </w:r>
    </w:p>
    <w:p w:rsidR="00C933BB" w:rsidRPr="00F862AD" w:rsidRDefault="00C933BB" w:rsidP="00C933BB">
      <w:pPr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YER </w:t>
      </w:r>
      <w:r w:rsidRPr="00F862AD">
        <w:rPr>
          <w:rFonts w:ascii="Arial" w:hAnsi="Arial" w:cs="Arial"/>
        </w:rPr>
        <w:tab/>
      </w:r>
      <w:r w:rsidR="008A471F">
        <w:rPr>
          <w:rFonts w:ascii="Arial" w:hAnsi="Arial" w:cs="Arial"/>
        </w:rPr>
        <w:t xml:space="preserve">   </w:t>
      </w:r>
      <w:r w:rsidRPr="00F862AD">
        <w:rPr>
          <w:rFonts w:ascii="Arial" w:hAnsi="Arial" w:cs="Arial"/>
        </w:rPr>
        <w:t xml:space="preserve">: </w:t>
      </w:r>
      <w:r w:rsidR="00C57905">
        <w:rPr>
          <w:rFonts w:ascii="Arial" w:hAnsi="Arial" w:cs="Arial"/>
        </w:rPr>
        <w:t xml:space="preserve">Girne </w:t>
      </w:r>
      <w:r w:rsidR="00351FFB">
        <w:rPr>
          <w:rFonts w:ascii="Arial" w:hAnsi="Arial" w:cs="Arial"/>
        </w:rPr>
        <w:t>Üniversitesi</w:t>
      </w: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1. Bir önceki çalışma kurulu toplantısı sonucunda alınan kararlarla ilgili yapılmış olan çalışmalar hakkında bilgi verilmesi,</w:t>
      </w:r>
    </w:p>
    <w:p w:rsidR="00754838" w:rsidRPr="00B66191" w:rsidRDefault="00754838" w:rsidP="00754838">
      <w:pPr>
        <w:contextualSpacing/>
        <w:jc w:val="both"/>
        <w:rPr>
          <w:rFonts w:ascii="Arial" w:hAnsi="Arial" w:cs="Arial"/>
          <w:sz w:val="12"/>
        </w:rPr>
      </w:pPr>
    </w:p>
    <w:p w:rsidR="00754838" w:rsidRPr="00F862AD" w:rsidRDefault="00C27BA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54838" w:rsidRPr="00F862AD">
        <w:rPr>
          <w:rFonts w:ascii="Arial" w:hAnsi="Arial" w:cs="Arial"/>
        </w:rPr>
        <w:t xml:space="preserve">. Konseyin internet sitesinin yenilenmesi amacıyla oluşturulan çalışma grubunun yürüttüğü faaliyetler hakkında çalışma kurulu üyelerine </w:t>
      </w:r>
      <w:r w:rsidR="00115205" w:rsidRPr="00115205">
        <w:rPr>
          <w:rFonts w:ascii="Arial" w:hAnsi="Arial" w:cs="Arial"/>
        </w:rPr>
        <w:t xml:space="preserve">bilgi verilmesi </w:t>
      </w:r>
      <w:r w:rsidR="00115205">
        <w:rPr>
          <w:rFonts w:ascii="Arial" w:hAnsi="Arial" w:cs="Arial"/>
        </w:rPr>
        <w:t>ve görüş/önerilerinin alınması</w:t>
      </w:r>
      <w:r w:rsidR="00754838" w:rsidRPr="00F862AD">
        <w:rPr>
          <w:rFonts w:ascii="Arial" w:hAnsi="Arial" w:cs="Arial"/>
        </w:rPr>
        <w:t>,</w:t>
      </w:r>
    </w:p>
    <w:p w:rsidR="00754838" w:rsidRPr="00B66191" w:rsidRDefault="00754838" w:rsidP="00754838">
      <w:pPr>
        <w:contextualSpacing/>
        <w:jc w:val="both"/>
        <w:rPr>
          <w:rFonts w:ascii="Arial" w:hAnsi="Arial" w:cs="Arial"/>
          <w:sz w:val="12"/>
        </w:rPr>
      </w:pPr>
    </w:p>
    <w:p w:rsidR="00754838" w:rsidRDefault="00C27BA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4838" w:rsidRPr="00F862AD">
        <w:rPr>
          <w:rFonts w:ascii="Arial" w:hAnsi="Arial" w:cs="Arial"/>
        </w:rPr>
        <w:t>.</w:t>
      </w:r>
      <w:r w:rsidR="006D2783">
        <w:rPr>
          <w:rFonts w:ascii="Arial" w:hAnsi="Arial" w:cs="Arial"/>
        </w:rPr>
        <w:t xml:space="preserve"> </w:t>
      </w:r>
      <w:r w:rsidR="006D2783" w:rsidRPr="00115205">
        <w:rPr>
          <w:rFonts w:ascii="Arial" w:hAnsi="Arial" w:cs="Arial"/>
        </w:rPr>
        <w:t xml:space="preserve">Konsey Başkanı </w:t>
      </w:r>
      <w:r w:rsidR="007A7372">
        <w:rPr>
          <w:rFonts w:ascii="Arial" w:hAnsi="Arial" w:cs="Arial"/>
        </w:rPr>
        <w:t xml:space="preserve">ve Dış İlişkiler Koordinatörü </w:t>
      </w:r>
      <w:r w:rsidR="006D2783" w:rsidRPr="00115205">
        <w:rPr>
          <w:rFonts w:ascii="Arial" w:hAnsi="Arial" w:cs="Arial"/>
        </w:rPr>
        <w:t xml:space="preserve">tarafından </w:t>
      </w:r>
      <w:r>
        <w:rPr>
          <w:rFonts w:ascii="Arial" w:hAnsi="Arial" w:cs="Arial"/>
        </w:rPr>
        <w:t xml:space="preserve">27-30 Nisan 2018 tarihlerinde gerçekleştirilen </w:t>
      </w:r>
      <w:r w:rsidR="002C05E7">
        <w:rPr>
          <w:rFonts w:ascii="Arial" w:hAnsi="Arial" w:cs="Arial"/>
        </w:rPr>
        <w:t>IUSARGames2018</w:t>
      </w:r>
      <w:r w:rsidR="006D2783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 xml:space="preserve">30 Nisan 2018 tarihinde gerçekleştirilen </w:t>
      </w:r>
      <w:r w:rsidR="006D2783">
        <w:rPr>
          <w:rFonts w:ascii="Arial" w:hAnsi="Arial" w:cs="Arial"/>
        </w:rPr>
        <w:t xml:space="preserve">Genel Kurul </w:t>
      </w:r>
      <w:r w:rsidR="006D2783" w:rsidRPr="00115205">
        <w:rPr>
          <w:rFonts w:ascii="Arial" w:hAnsi="Arial" w:cs="Arial"/>
        </w:rPr>
        <w:t>hakkında bilgi verilmesi</w:t>
      </w:r>
      <w:r w:rsidR="006D2783">
        <w:rPr>
          <w:rFonts w:ascii="Arial" w:hAnsi="Arial" w:cs="Arial"/>
        </w:rPr>
        <w:t>,</w:t>
      </w:r>
    </w:p>
    <w:p w:rsidR="00FE6B5F" w:rsidRPr="00B66191" w:rsidRDefault="00FE6B5F" w:rsidP="00754838">
      <w:pPr>
        <w:contextualSpacing/>
        <w:jc w:val="both"/>
        <w:rPr>
          <w:rFonts w:ascii="Arial" w:hAnsi="Arial" w:cs="Arial"/>
          <w:sz w:val="12"/>
        </w:rPr>
      </w:pPr>
    </w:p>
    <w:p w:rsidR="00AD666E" w:rsidRDefault="00C27BA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6B5F">
        <w:rPr>
          <w:rFonts w:ascii="Arial" w:hAnsi="Arial" w:cs="Arial"/>
        </w:rPr>
        <w:t xml:space="preserve">. </w:t>
      </w:r>
      <w:r w:rsidR="00924BEF">
        <w:rPr>
          <w:rFonts w:ascii="Arial" w:hAnsi="Arial" w:cs="Arial"/>
        </w:rPr>
        <w:t>AKUT öğrencilerine yönelik</w:t>
      </w:r>
      <w:r w:rsidR="00562991">
        <w:rPr>
          <w:rFonts w:ascii="Arial" w:hAnsi="Arial" w:cs="Arial"/>
        </w:rPr>
        <w:t>,</w:t>
      </w:r>
      <w:r w:rsidR="00FB4477">
        <w:rPr>
          <w:rFonts w:ascii="Arial" w:hAnsi="Arial" w:cs="Arial"/>
        </w:rPr>
        <w:t xml:space="preserve"> </w:t>
      </w:r>
      <w:r w:rsidR="00562991">
        <w:rPr>
          <w:rFonts w:ascii="Arial" w:hAnsi="Arial" w:cs="Arial"/>
        </w:rPr>
        <w:t xml:space="preserve">üniversiteler tarafından finanse edilmesi halinde planlanabilecek </w:t>
      </w:r>
      <w:r w:rsidR="00FB4477">
        <w:rPr>
          <w:rFonts w:ascii="Arial" w:hAnsi="Arial" w:cs="Arial"/>
        </w:rPr>
        <w:t>sosyal aktivite</w:t>
      </w:r>
      <w:r w:rsidR="00562991">
        <w:rPr>
          <w:rFonts w:ascii="Arial" w:hAnsi="Arial" w:cs="Arial"/>
        </w:rPr>
        <w:t>ler</w:t>
      </w:r>
      <w:r w:rsidR="00FB4477">
        <w:rPr>
          <w:rFonts w:ascii="Arial" w:hAnsi="Arial" w:cs="Arial"/>
        </w:rPr>
        <w:t xml:space="preserve"> hakkında </w:t>
      </w:r>
      <w:r w:rsidR="00562991">
        <w:rPr>
          <w:rFonts w:ascii="Arial" w:hAnsi="Arial" w:cs="Arial"/>
        </w:rPr>
        <w:t>görüş ve önerilerin alınması</w:t>
      </w:r>
      <w:r w:rsidR="00924BEF">
        <w:rPr>
          <w:rFonts w:ascii="Arial" w:hAnsi="Arial" w:cs="Arial"/>
        </w:rPr>
        <w:t>,</w:t>
      </w:r>
    </w:p>
    <w:p w:rsidR="003F1C08" w:rsidRPr="00B66191" w:rsidRDefault="003F1C08" w:rsidP="00754838">
      <w:pPr>
        <w:contextualSpacing/>
        <w:jc w:val="both"/>
        <w:rPr>
          <w:rFonts w:ascii="Arial" w:hAnsi="Arial" w:cs="Arial"/>
          <w:sz w:val="12"/>
        </w:rPr>
      </w:pPr>
    </w:p>
    <w:p w:rsidR="003F1C08" w:rsidRDefault="00C27BA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F1C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Konsey Asbaşkanı tarafından,</w:t>
      </w:r>
      <w:r w:rsidR="003F1C08">
        <w:rPr>
          <w:rFonts w:ascii="Arial" w:hAnsi="Arial" w:cs="Arial"/>
        </w:rPr>
        <w:t xml:space="preserve">”IUSARC Bilim Kurulu” </w:t>
      </w:r>
      <w:r w:rsidR="00D50C26">
        <w:rPr>
          <w:rFonts w:ascii="Arial" w:hAnsi="Arial" w:cs="Arial"/>
        </w:rPr>
        <w:t xml:space="preserve">hakkında Çalışma Kurulu üyelerine bilgi verilmesi, </w:t>
      </w:r>
      <w:r w:rsidR="00BE0CA9">
        <w:rPr>
          <w:rFonts w:ascii="Arial" w:hAnsi="Arial" w:cs="Arial"/>
        </w:rPr>
        <w:t xml:space="preserve">başvuruların değerlendirilmesi, </w:t>
      </w:r>
      <w:r>
        <w:rPr>
          <w:rFonts w:ascii="Arial" w:hAnsi="Arial" w:cs="Arial"/>
        </w:rPr>
        <w:t>Kurulun çalışmaları ve faaliyet planı hakkında görüş ve önerilerin alınması</w:t>
      </w:r>
      <w:r w:rsidR="003F1C08">
        <w:rPr>
          <w:rFonts w:ascii="Arial" w:hAnsi="Arial" w:cs="Arial"/>
        </w:rPr>
        <w:t>,</w:t>
      </w:r>
      <w:r w:rsidR="00695048">
        <w:rPr>
          <w:rFonts w:ascii="Arial" w:hAnsi="Arial" w:cs="Arial"/>
        </w:rPr>
        <w:t xml:space="preserve"> Hazırlanan web sayfası değişikliği hakkında çalışma Kurulu üyelerinin bilgilendirilip görüşlerinin alınması,</w:t>
      </w:r>
    </w:p>
    <w:p w:rsidR="00BE0CA9" w:rsidRPr="00B66191" w:rsidRDefault="00BE0CA9" w:rsidP="00754838">
      <w:pPr>
        <w:contextualSpacing/>
        <w:jc w:val="both"/>
        <w:rPr>
          <w:rFonts w:ascii="Arial" w:hAnsi="Arial" w:cs="Arial"/>
          <w:sz w:val="12"/>
        </w:rPr>
      </w:pPr>
    </w:p>
    <w:p w:rsidR="00BE0CA9" w:rsidRDefault="00BE0CA9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16E73">
        <w:rPr>
          <w:rFonts w:ascii="Arial" w:hAnsi="Arial" w:cs="Arial"/>
        </w:rPr>
        <w:t>Dış İlişkiler Koordinatörü tarafından IUSARC 7. Genel Kurul toplantısına video konferans sistemiyle katılan ve katılmayan üyelerle yapılan yazışmalar hakkında bilgi verilmesi,</w:t>
      </w:r>
    </w:p>
    <w:p w:rsidR="00D16E73" w:rsidRPr="00B66191" w:rsidRDefault="00D16E73" w:rsidP="00754838">
      <w:pPr>
        <w:contextualSpacing/>
        <w:jc w:val="both"/>
        <w:rPr>
          <w:rFonts w:ascii="Arial" w:hAnsi="Arial" w:cs="Arial"/>
          <w:sz w:val="12"/>
        </w:rPr>
      </w:pPr>
    </w:p>
    <w:p w:rsidR="00D16E73" w:rsidRDefault="00D16E73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0C0736">
        <w:rPr>
          <w:rFonts w:ascii="Arial" w:hAnsi="Arial" w:cs="Arial"/>
        </w:rPr>
        <w:t>Oluşturulan Mali İşler Yürütme Kurulu hakkında Çalışma Kurulu üyelerine bilgi verilmesi,</w:t>
      </w:r>
    </w:p>
    <w:p w:rsidR="00D53D25" w:rsidRPr="00B66191" w:rsidRDefault="00D53D25" w:rsidP="00754838">
      <w:pPr>
        <w:contextualSpacing/>
        <w:jc w:val="both"/>
        <w:rPr>
          <w:rFonts w:ascii="Arial" w:hAnsi="Arial" w:cs="Arial"/>
          <w:sz w:val="12"/>
        </w:rPr>
      </w:pPr>
    </w:p>
    <w:p w:rsidR="00D53D25" w:rsidRDefault="00D53D25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7E38C3">
        <w:rPr>
          <w:rFonts w:ascii="Arial" w:hAnsi="Arial" w:cs="Arial"/>
        </w:rPr>
        <w:t>13 Ekim BM Dünya Afet Risklerinin Azaltılması Günü kapsamında düzenlenecek faaliyetlerin görüşülmesi,</w:t>
      </w:r>
      <w:r w:rsidR="00F5224F">
        <w:rPr>
          <w:rFonts w:ascii="Arial" w:hAnsi="Arial" w:cs="Arial"/>
        </w:rPr>
        <w:t xml:space="preserve"> (Afet ve Acil Durumlara Ulusal Hazırlık Sempozyumu/ 08-13 Ekim 2018, Başbakanlık, Bakanlıklar, Daire Müdürlükleri ve Akademik katılımla)</w:t>
      </w:r>
    </w:p>
    <w:p w:rsidR="00A95CC5" w:rsidRPr="00B66191" w:rsidRDefault="00A95CC5" w:rsidP="00754838">
      <w:pPr>
        <w:contextualSpacing/>
        <w:jc w:val="both"/>
        <w:rPr>
          <w:rFonts w:ascii="Arial" w:hAnsi="Arial" w:cs="Arial"/>
          <w:sz w:val="12"/>
        </w:rPr>
      </w:pPr>
    </w:p>
    <w:p w:rsidR="00A95CC5" w:rsidRDefault="00A95CC5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E38C3">
        <w:rPr>
          <w:rFonts w:ascii="Arial" w:hAnsi="Arial" w:cs="Arial"/>
        </w:rPr>
        <w:t xml:space="preserve">Aralık ayındaki Sosyal Sorumluluk Haftası kapsamında </w:t>
      </w:r>
      <w:proofErr w:type="spellStart"/>
      <w:r w:rsidR="00562991">
        <w:rPr>
          <w:rFonts w:ascii="Arial" w:hAnsi="Arial" w:cs="Arial"/>
        </w:rPr>
        <w:t>Bahçeşehir</w:t>
      </w:r>
      <w:proofErr w:type="spellEnd"/>
      <w:r w:rsidR="00562991">
        <w:rPr>
          <w:rFonts w:ascii="Arial" w:hAnsi="Arial" w:cs="Arial"/>
        </w:rPr>
        <w:t xml:space="preserve"> Kıbrıs </w:t>
      </w:r>
      <w:r w:rsidR="00F5224F">
        <w:rPr>
          <w:rFonts w:ascii="Arial" w:hAnsi="Arial" w:cs="Arial"/>
        </w:rPr>
        <w:t>Üniversitesi tarafından önerilecek</w:t>
      </w:r>
      <w:r w:rsidR="00562991">
        <w:rPr>
          <w:rFonts w:ascii="Arial" w:hAnsi="Arial" w:cs="Arial"/>
        </w:rPr>
        <w:t xml:space="preserve"> faaliyetin</w:t>
      </w:r>
      <w:r w:rsidR="007E38C3">
        <w:rPr>
          <w:rFonts w:ascii="Arial" w:hAnsi="Arial" w:cs="Arial"/>
        </w:rPr>
        <w:t xml:space="preserve"> görüşülmesi,</w:t>
      </w:r>
    </w:p>
    <w:p w:rsidR="006C3C8B" w:rsidRPr="00B66191" w:rsidRDefault="006C3C8B" w:rsidP="00754838">
      <w:pPr>
        <w:contextualSpacing/>
        <w:jc w:val="both"/>
        <w:rPr>
          <w:rFonts w:ascii="Arial" w:hAnsi="Arial" w:cs="Arial"/>
          <w:sz w:val="12"/>
        </w:rPr>
      </w:pPr>
    </w:p>
    <w:p w:rsidR="00695048" w:rsidRDefault="006C3C8B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10. 2019 yılında düzenlenecek “USARGames2019” Arama Kurtarma Oyunları için;</w:t>
      </w:r>
      <w:r w:rsidR="00F5224F">
        <w:rPr>
          <w:rFonts w:ascii="Arial" w:hAnsi="Arial" w:cs="Arial"/>
        </w:rPr>
        <w:t xml:space="preserve"> </w:t>
      </w:r>
    </w:p>
    <w:p w:rsidR="00695048" w:rsidRDefault="00695048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Hazırlan web sayfasının tasarımının ve içeriklerin görüşülmesi, (Yusuf)</w:t>
      </w:r>
    </w:p>
    <w:p w:rsidR="00695048" w:rsidRDefault="00695048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Web sayfasının ana fotoğrafının ve USARGames2019 tanıtım filminin izlenmesi,</w:t>
      </w:r>
    </w:p>
    <w:p w:rsidR="00B66191" w:rsidRDefault="00695048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c. B</w:t>
      </w:r>
      <w:r w:rsidR="00F5224F">
        <w:rPr>
          <w:rFonts w:ascii="Arial" w:hAnsi="Arial" w:cs="Arial"/>
        </w:rPr>
        <w:t>elirlenecek alanlarda (İletişim -3G/İnternet, Konaklama,</w:t>
      </w:r>
      <w:r w:rsidR="00F5224F" w:rsidRPr="00F5224F">
        <w:rPr>
          <w:rFonts w:ascii="Arial" w:hAnsi="Arial" w:cs="Arial"/>
        </w:rPr>
        <w:t xml:space="preserve"> </w:t>
      </w:r>
      <w:r w:rsidR="00F5224F">
        <w:rPr>
          <w:rFonts w:ascii="Arial" w:hAnsi="Arial" w:cs="Arial"/>
        </w:rPr>
        <w:t>Fotoğraf/Video/Tanıtım Filmi/Medya,</w:t>
      </w:r>
      <w:r w:rsidR="00F5224F" w:rsidRPr="00F5224F">
        <w:rPr>
          <w:rFonts w:ascii="Arial" w:hAnsi="Arial" w:cs="Arial"/>
        </w:rPr>
        <w:t xml:space="preserve"> </w:t>
      </w:r>
      <w:r w:rsidR="00F5224F">
        <w:rPr>
          <w:rFonts w:ascii="Arial" w:hAnsi="Arial" w:cs="Arial"/>
        </w:rPr>
        <w:t>Kamp Alanı-Şehir Merkezi Ulaşımı,</w:t>
      </w:r>
      <w:r w:rsidR="00F5224F" w:rsidRPr="00F5224F">
        <w:rPr>
          <w:rFonts w:ascii="Arial" w:hAnsi="Arial" w:cs="Arial"/>
        </w:rPr>
        <w:t xml:space="preserve"> </w:t>
      </w:r>
      <w:r w:rsidR="00F5224F">
        <w:rPr>
          <w:rFonts w:ascii="Arial" w:hAnsi="Arial" w:cs="Arial"/>
        </w:rPr>
        <w:t>Hava Yolu Ulaşımı,</w:t>
      </w:r>
      <w:r w:rsidR="00F5224F" w:rsidRPr="00F5224F">
        <w:rPr>
          <w:rFonts w:ascii="Arial" w:hAnsi="Arial" w:cs="Arial"/>
        </w:rPr>
        <w:t xml:space="preserve"> </w:t>
      </w:r>
      <w:r w:rsidR="00F5224F">
        <w:rPr>
          <w:rFonts w:ascii="Arial" w:hAnsi="Arial" w:cs="Arial"/>
        </w:rPr>
        <w:t>Gıda Temini/Dondurma, İçme Suyu - Meşrubat Temini, TV Yayını vb.)</w:t>
      </w:r>
      <w:r w:rsidR="00F5224F" w:rsidRPr="00F5224F">
        <w:rPr>
          <w:rFonts w:ascii="Arial" w:hAnsi="Arial" w:cs="Arial"/>
        </w:rPr>
        <w:t xml:space="preserve"> </w:t>
      </w:r>
      <w:proofErr w:type="gramStart"/>
      <w:r w:rsidR="00F5224F">
        <w:rPr>
          <w:rFonts w:ascii="Arial" w:hAnsi="Arial" w:cs="Arial"/>
        </w:rPr>
        <w:t>sponsor</w:t>
      </w:r>
      <w:proofErr w:type="gramEnd"/>
      <w:r w:rsidR="00F5224F">
        <w:rPr>
          <w:rFonts w:ascii="Arial" w:hAnsi="Arial" w:cs="Arial"/>
        </w:rPr>
        <w:t xml:space="preserve"> temini için “sponsor sözleşmesi” hazırlanmasına </w:t>
      </w:r>
      <w:r w:rsidR="00B66191">
        <w:rPr>
          <w:rFonts w:ascii="Arial" w:hAnsi="Arial" w:cs="Arial"/>
        </w:rPr>
        <w:t>yönelik Çalışma Kurulu üyelerinin görüş ve önerilerinin alınarak çalışma başlatılması,</w:t>
      </w:r>
    </w:p>
    <w:p w:rsidR="00F5224F" w:rsidRDefault="00F5224F" w:rsidP="00B66191">
      <w:pPr>
        <w:contextualSpacing/>
        <w:jc w:val="both"/>
        <w:rPr>
          <w:rFonts w:ascii="Arial" w:hAnsi="Arial" w:cs="Arial"/>
        </w:rPr>
      </w:pPr>
    </w:p>
    <w:p w:rsidR="00B66191" w:rsidRPr="00B66191" w:rsidRDefault="00B66191" w:rsidP="00B66191">
      <w:pPr>
        <w:contextualSpacing/>
        <w:jc w:val="both"/>
        <w:rPr>
          <w:rFonts w:ascii="Arial" w:hAnsi="Arial" w:cs="Arial"/>
          <w:sz w:val="12"/>
        </w:rPr>
      </w:pPr>
    </w:p>
    <w:p w:rsidR="00E50A1A" w:rsidRDefault="00E50A1A" w:rsidP="00B66191">
      <w:pPr>
        <w:contextualSpacing/>
        <w:rPr>
          <w:rFonts w:ascii="Arial" w:hAnsi="Arial" w:cs="Arial"/>
        </w:rPr>
      </w:pPr>
    </w:p>
    <w:p w:rsidR="00E50A1A" w:rsidRDefault="00804F36" w:rsidP="00804F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E50A1A" w:rsidRDefault="00E50A1A" w:rsidP="00B66191">
      <w:pPr>
        <w:contextualSpacing/>
        <w:rPr>
          <w:rFonts w:ascii="Arial" w:hAnsi="Arial" w:cs="Arial"/>
        </w:rPr>
      </w:pPr>
    </w:p>
    <w:p w:rsidR="00E50A1A" w:rsidRPr="00F862AD" w:rsidRDefault="00E50A1A" w:rsidP="00E50A1A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4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  <w:u w:val="single"/>
        </w:rPr>
      </w:pP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  <w:u w:val="single"/>
        </w:rPr>
      </w:pP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  <w:u w:val="single"/>
        </w:rPr>
      </w:pPr>
    </w:p>
    <w:p w:rsidR="00E50A1A" w:rsidRPr="00F862AD" w:rsidRDefault="00E50A1A" w:rsidP="00E50A1A">
      <w:pPr>
        <w:spacing w:after="0"/>
        <w:jc w:val="center"/>
        <w:rPr>
          <w:rFonts w:ascii="Arial" w:hAnsi="Arial" w:cs="Arial"/>
          <w:b/>
          <w:u w:val="single"/>
        </w:rPr>
      </w:pPr>
    </w:p>
    <w:p w:rsidR="00E50A1A" w:rsidRPr="00F862AD" w:rsidRDefault="00E50A1A" w:rsidP="00E50A1A">
      <w:pPr>
        <w:rPr>
          <w:rFonts w:ascii="Arial" w:hAnsi="Arial" w:cs="Arial"/>
        </w:rPr>
      </w:pPr>
      <w:proofErr w:type="gramStart"/>
      <w:r w:rsidRPr="00F862AD">
        <w:rPr>
          <w:rFonts w:ascii="Arial" w:hAnsi="Arial" w:cs="Arial"/>
        </w:rPr>
        <w:t xml:space="preserve">TARİH : </w:t>
      </w:r>
      <w:r>
        <w:rPr>
          <w:rFonts w:ascii="Arial" w:hAnsi="Arial" w:cs="Arial"/>
        </w:rPr>
        <w:t>06</w:t>
      </w:r>
      <w:proofErr w:type="gramEnd"/>
      <w:r>
        <w:rPr>
          <w:rFonts w:ascii="Arial" w:hAnsi="Arial" w:cs="Arial"/>
        </w:rPr>
        <w:t xml:space="preserve"> Haziran </w:t>
      </w:r>
      <w:r w:rsidRPr="00F862A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</w:p>
    <w:p w:rsidR="00E50A1A" w:rsidRPr="00F862AD" w:rsidRDefault="00E50A1A" w:rsidP="00E50A1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SAAT   </w:t>
      </w:r>
      <w:r w:rsidRPr="00F862AD">
        <w:rPr>
          <w:rFonts w:ascii="Arial" w:hAnsi="Arial" w:cs="Arial"/>
        </w:rPr>
        <w:t>: 10</w:t>
      </w:r>
      <w:proofErr w:type="gramEnd"/>
      <w:r w:rsidRPr="00F862AD">
        <w:rPr>
          <w:rFonts w:ascii="Arial" w:hAnsi="Arial" w:cs="Arial"/>
        </w:rPr>
        <w:t>:30</w:t>
      </w:r>
    </w:p>
    <w:p w:rsidR="00E50A1A" w:rsidRPr="00F862AD" w:rsidRDefault="00E50A1A" w:rsidP="00E50A1A">
      <w:pPr>
        <w:rPr>
          <w:rFonts w:ascii="Arial" w:hAnsi="Arial" w:cs="Arial"/>
        </w:rPr>
      </w:pPr>
      <w:r w:rsidRPr="00F862AD">
        <w:rPr>
          <w:rFonts w:ascii="Arial" w:hAnsi="Arial" w:cs="Arial"/>
        </w:rPr>
        <w:t xml:space="preserve">YER </w:t>
      </w:r>
      <w:r w:rsidRPr="00F8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F862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Girne Üniversitesi</w:t>
      </w:r>
    </w:p>
    <w:p w:rsidR="00E50A1A" w:rsidRPr="00F862AD" w:rsidRDefault="00E50A1A" w:rsidP="00E50A1A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E50A1A" w:rsidRDefault="00E50A1A" w:rsidP="00B661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11. Konseyin </w:t>
      </w:r>
      <w:r>
        <w:rPr>
          <w:rFonts w:ascii="Arial" w:hAnsi="Arial" w:cs="Arial"/>
          <w:color w:val="000000"/>
        </w:rPr>
        <w:t xml:space="preserve">geçici yazışma adresinin belirlenmesi ve konsey merkezi oluşturulması amacıyla taşınmaz mal edinilmesi ile ilgili alınacak Yönetim Kurulu Kararı hakkında, </w:t>
      </w:r>
      <w:proofErr w:type="gramStart"/>
      <w:r>
        <w:rPr>
          <w:rFonts w:ascii="Arial" w:hAnsi="Arial" w:cs="Arial"/>
          <w:color w:val="000000"/>
        </w:rPr>
        <w:t>Harekat</w:t>
      </w:r>
      <w:proofErr w:type="gramEnd"/>
      <w:r>
        <w:rPr>
          <w:rFonts w:ascii="Arial" w:hAnsi="Arial" w:cs="Arial"/>
          <w:color w:val="000000"/>
        </w:rPr>
        <w:t xml:space="preserve"> ve Eğitim Şube Müdürlüğü tarafından Çalışma Kurulu üyelerine bilgi verilmesi,</w:t>
      </w:r>
    </w:p>
    <w:p w:rsidR="00E50A1A" w:rsidRDefault="00E50A1A" w:rsidP="00B66191">
      <w:pPr>
        <w:contextualSpacing/>
        <w:rPr>
          <w:rFonts w:ascii="Arial" w:hAnsi="Arial" w:cs="Arial"/>
        </w:rPr>
      </w:pPr>
    </w:p>
    <w:p w:rsidR="004759E7" w:rsidRDefault="00E50A1A" w:rsidP="00B6619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66191" w:rsidRPr="00F862AD">
        <w:rPr>
          <w:rFonts w:ascii="Arial" w:hAnsi="Arial" w:cs="Arial"/>
        </w:rPr>
        <w:t>.</w:t>
      </w:r>
      <w:r w:rsidR="00B66191">
        <w:t xml:space="preserve"> </w:t>
      </w:r>
      <w:r w:rsidR="00B66191" w:rsidRPr="00F862AD">
        <w:rPr>
          <w:rFonts w:ascii="Arial" w:hAnsi="Arial" w:cs="Arial"/>
        </w:rPr>
        <w:t>Bir sonraki aylık koordinasyon toplantı</w:t>
      </w:r>
      <w:r>
        <w:rPr>
          <w:rFonts w:ascii="Arial" w:hAnsi="Arial" w:cs="Arial"/>
        </w:rPr>
        <w:t xml:space="preserve"> tarihi ve yerinin belirlenmesi,</w:t>
      </w:r>
    </w:p>
    <w:p w:rsidR="00E50A1A" w:rsidRDefault="00E50A1A" w:rsidP="00B66191">
      <w:pPr>
        <w:contextualSpacing/>
        <w:rPr>
          <w:rFonts w:ascii="Arial" w:hAnsi="Arial" w:cs="Arial"/>
        </w:rPr>
      </w:pPr>
    </w:p>
    <w:p w:rsidR="00E50A1A" w:rsidRDefault="00E50A1A" w:rsidP="00B66191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13. Konseyin </w:t>
      </w:r>
      <w:r>
        <w:rPr>
          <w:rFonts w:ascii="Arial" w:hAnsi="Arial" w:cs="Arial"/>
          <w:color w:val="000000"/>
        </w:rPr>
        <w:t>geçici yazışma adresinin belirlenmesi ve konsey merkezi oluşturulması amacıyla taşınmaz mal edinilmesi ile ilgili karar almak üzere Yönetim Kurulu’nun toplanması.</w:t>
      </w:r>
    </w:p>
    <w:p w:rsidR="00E50A1A" w:rsidRDefault="00E50A1A" w:rsidP="00B66191">
      <w:pPr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(LAÜ, ODTÜ KKK, K</w:t>
      </w:r>
      <w:r w:rsidR="00FE09AA">
        <w:rPr>
          <w:rFonts w:ascii="Arial" w:hAnsi="Arial" w:cs="Arial"/>
          <w:color w:val="000000"/>
        </w:rPr>
        <w:t>AÜ, İ</w:t>
      </w:r>
      <w:r>
        <w:rPr>
          <w:rFonts w:ascii="Arial" w:hAnsi="Arial" w:cs="Arial"/>
          <w:color w:val="000000"/>
        </w:rPr>
        <w:t>TU KKK, ADA KENT, AKÜN, UKÜ)</w:t>
      </w:r>
    </w:p>
    <w:p w:rsidR="00E50A1A" w:rsidRDefault="00E50A1A" w:rsidP="00B66191">
      <w:pPr>
        <w:contextualSpacing/>
        <w:rPr>
          <w:rFonts w:ascii="Arial" w:hAnsi="Arial" w:cs="Arial"/>
        </w:rPr>
      </w:pPr>
    </w:p>
    <w:p w:rsidR="00E50A1A" w:rsidRDefault="00E50A1A" w:rsidP="00B66191">
      <w:pPr>
        <w:contextualSpacing/>
        <w:rPr>
          <w:rFonts w:ascii="Arial" w:hAnsi="Arial" w:cs="Arial"/>
        </w:rPr>
      </w:pPr>
    </w:p>
    <w:p w:rsidR="004759E7" w:rsidRDefault="004759E7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Default="00E50A1A" w:rsidP="004759E7">
      <w:pPr>
        <w:tabs>
          <w:tab w:val="left" w:pos="284"/>
        </w:tabs>
        <w:rPr>
          <w:rFonts w:ascii="Arial" w:hAnsi="Arial" w:cs="Arial"/>
        </w:rPr>
      </w:pPr>
    </w:p>
    <w:p w:rsidR="00E50A1A" w:rsidRPr="00F862AD" w:rsidRDefault="00804F36" w:rsidP="00804F36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C933BB" w:rsidRPr="00F862AD" w:rsidRDefault="00C933BB" w:rsidP="00AF04E9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Pr="00F862AD" w:rsidRDefault="00AF04E9" w:rsidP="00AF04E9">
      <w:pPr>
        <w:rPr>
          <w:rFonts w:ascii="Arial" w:hAnsi="Arial" w:cs="Arial"/>
          <w:b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Pr="00F862AD" w:rsidRDefault="00C933BB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>C ÇALIŞMA KURULU</w:t>
      </w:r>
      <w:r w:rsidR="00B5151E" w:rsidRPr="00F862AD">
        <w:rPr>
          <w:rFonts w:ascii="Arial" w:hAnsi="Arial" w:cs="Arial"/>
          <w:b/>
        </w:rPr>
        <w:t>NUN</w:t>
      </w:r>
      <w:r w:rsidR="008F2427" w:rsidRPr="00F862AD">
        <w:rPr>
          <w:rFonts w:ascii="Arial" w:hAnsi="Arial" w:cs="Arial"/>
          <w:b/>
        </w:rPr>
        <w:t xml:space="preserve"> </w:t>
      </w:r>
      <w:r w:rsidR="003203E1">
        <w:rPr>
          <w:rFonts w:ascii="Arial" w:hAnsi="Arial" w:cs="Arial"/>
          <w:b/>
        </w:rPr>
        <w:t>11</w:t>
      </w:r>
      <w:r w:rsidR="005B36D6">
        <w:rPr>
          <w:rFonts w:ascii="Arial" w:hAnsi="Arial" w:cs="Arial"/>
          <w:b/>
        </w:rPr>
        <w:t xml:space="preserve"> </w:t>
      </w:r>
      <w:r w:rsidR="003203E1">
        <w:rPr>
          <w:rFonts w:ascii="Arial" w:hAnsi="Arial" w:cs="Arial"/>
          <w:b/>
        </w:rPr>
        <w:t>NİSAN</w:t>
      </w:r>
      <w:r w:rsidR="006C4DDC">
        <w:rPr>
          <w:rFonts w:ascii="Arial" w:hAnsi="Arial" w:cs="Arial"/>
          <w:b/>
        </w:rPr>
        <w:t xml:space="preserve"> </w:t>
      </w:r>
      <w:r w:rsidR="005B36D6"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6033C1" w:rsidRDefault="006033C1" w:rsidP="00035393">
      <w:pPr>
        <w:spacing w:after="0" w:line="240" w:lineRule="auto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 w:rsidR="00BB08A2">
        <w:rPr>
          <w:rFonts w:ascii="Arial" w:hAnsi="Arial" w:cs="Arial"/>
          <w:b/>
        </w:rPr>
        <w:t>KATILIM DURUMU</w:t>
      </w:r>
    </w:p>
    <w:p w:rsidR="00035393" w:rsidRDefault="00035393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FE6B5F" w:rsidRPr="00FE6B5F" w:rsidRDefault="00FE6B5F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997"/>
      </w:tblGrid>
      <w:tr w:rsidR="00666254" w:rsidRPr="00F862AD" w:rsidTr="00666254">
        <w:trPr>
          <w:trHeight w:val="305"/>
        </w:trPr>
        <w:tc>
          <w:tcPr>
            <w:tcW w:w="9993" w:type="dxa"/>
            <w:gridSpan w:val="2"/>
            <w:vAlign w:val="center"/>
          </w:tcPr>
          <w:p w:rsidR="00666254" w:rsidRPr="00F862AD" w:rsidRDefault="00666254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BİRİMLER</w:t>
            </w:r>
          </w:p>
        </w:tc>
      </w:tr>
      <w:tr w:rsidR="005F6229" w:rsidRPr="00F862AD" w:rsidTr="00E4761B">
        <w:trPr>
          <w:trHeight w:val="2038"/>
        </w:trPr>
        <w:tc>
          <w:tcPr>
            <w:tcW w:w="4996" w:type="dxa"/>
            <w:vAlign w:val="center"/>
          </w:tcPr>
          <w:p w:rsidR="00662595" w:rsidRPr="00662595" w:rsidRDefault="005F6229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 xml:space="preserve">Uluslararası Kıbrıs Üniversitesi, </w:t>
            </w:r>
          </w:p>
          <w:p w:rsidR="005F6229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Ada Kent Üniversitesi,</w:t>
            </w:r>
          </w:p>
          <w:p w:rsidR="002D142D" w:rsidRPr="00662595" w:rsidRDefault="002D142D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İstanbul Teknik Üniversitesi,</w:t>
            </w:r>
          </w:p>
          <w:p w:rsidR="002D142D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Uluslararası Final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 xml:space="preserve">Akdeniz </w:t>
            </w:r>
            <w:proofErr w:type="spellStart"/>
            <w:r w:rsidRPr="00662595">
              <w:rPr>
                <w:rFonts w:ascii="Arial" w:hAnsi="Arial" w:cs="Arial"/>
              </w:rPr>
              <w:t>Karpaz</w:t>
            </w:r>
            <w:proofErr w:type="spellEnd"/>
            <w:r w:rsidRPr="00662595">
              <w:rPr>
                <w:rFonts w:ascii="Arial" w:hAnsi="Arial" w:cs="Arial"/>
              </w:rPr>
              <w:t xml:space="preserve">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62595">
              <w:rPr>
                <w:rFonts w:ascii="Arial" w:hAnsi="Arial" w:cs="Arial"/>
              </w:rPr>
              <w:t>Lefke</w:t>
            </w:r>
            <w:proofErr w:type="spellEnd"/>
            <w:r w:rsidRPr="00662595">
              <w:rPr>
                <w:rFonts w:ascii="Arial" w:hAnsi="Arial" w:cs="Arial"/>
              </w:rPr>
              <w:t xml:space="preserve"> Avrupa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Sosyal Bilimler Üniversitesi,</w:t>
            </w:r>
          </w:p>
          <w:p w:rsidR="006D2783" w:rsidRPr="00662595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Yakın Doğu Üniversitesi,</w:t>
            </w:r>
          </w:p>
          <w:p w:rsidR="006D2783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662595">
              <w:rPr>
                <w:rFonts w:ascii="Arial" w:hAnsi="Arial" w:cs="Arial"/>
              </w:rPr>
              <w:t>Kıbrıs İlim Üniversitesi</w:t>
            </w:r>
            <w:r w:rsidR="00B47E41">
              <w:rPr>
                <w:rFonts w:ascii="Arial" w:hAnsi="Arial" w:cs="Arial"/>
              </w:rPr>
              <w:t>,</w:t>
            </w:r>
          </w:p>
          <w:p w:rsidR="00B47E41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Doğu Akdeniz Üniversitesi</w:t>
            </w:r>
            <w:r w:rsidR="003203E1">
              <w:rPr>
                <w:rFonts w:ascii="Arial" w:hAnsi="Arial" w:cs="Arial"/>
              </w:rPr>
              <w:t>,</w:t>
            </w:r>
          </w:p>
          <w:p w:rsidR="003203E1" w:rsidRDefault="003203E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Kıbrıs Sağlık ve Toplum Bilimleri Üniversitesi,</w:t>
            </w:r>
          </w:p>
          <w:p w:rsidR="003203E1" w:rsidRPr="006C4DDC" w:rsidRDefault="003203E1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Girne Üniversitesi</w:t>
            </w:r>
          </w:p>
        </w:tc>
        <w:tc>
          <w:tcPr>
            <w:tcW w:w="4997" w:type="dxa"/>
            <w:vAlign w:val="center"/>
          </w:tcPr>
          <w:p w:rsidR="005F6229" w:rsidRDefault="005F6229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Lefkoşa 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Gazimağusa</w:t>
            </w:r>
            <w:proofErr w:type="spellEnd"/>
            <w:r>
              <w:rPr>
                <w:rFonts w:ascii="Arial" w:hAnsi="Arial" w:cs="Arial"/>
              </w:rPr>
              <w:t xml:space="preserve">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Girne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Güzelyurt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İskele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Harekat</w:t>
            </w:r>
            <w:proofErr w:type="gramEnd"/>
            <w:r>
              <w:rPr>
                <w:rFonts w:ascii="Arial" w:hAnsi="Arial" w:cs="Arial"/>
              </w:rPr>
              <w:t xml:space="preserve"> ve Eğitim Şube Müdürlüğü</w:t>
            </w:r>
          </w:p>
          <w:p w:rsidR="002D142D" w:rsidRPr="00F862AD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 Şube Müdürlüğü</w:t>
            </w:r>
          </w:p>
        </w:tc>
      </w:tr>
    </w:tbl>
    <w:p w:rsidR="00FE6B5F" w:rsidRDefault="00FE6B5F" w:rsidP="00C27BA3">
      <w:pPr>
        <w:spacing w:after="0"/>
        <w:rPr>
          <w:rFonts w:ascii="Arial" w:hAnsi="Arial" w:cs="Arial"/>
          <w:b/>
        </w:rPr>
      </w:pPr>
    </w:p>
    <w:p w:rsidR="006033C1" w:rsidRPr="00E4761B" w:rsidRDefault="00BB08A2" w:rsidP="00C933BB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FE6B5F" w:rsidRPr="00E4761B" w:rsidRDefault="00FE6B5F" w:rsidP="00C27BA3">
      <w:pPr>
        <w:spacing w:after="0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685"/>
        <w:gridCol w:w="2632"/>
      </w:tblGrid>
      <w:tr w:rsidR="00896115" w:rsidRPr="00C31EB6" w:rsidTr="00E4761B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896115" w:rsidRPr="00C31EB6" w:rsidRDefault="00896115" w:rsidP="00E476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685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32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6C4DDC" w:rsidRPr="00C31EB6" w:rsidTr="00E4761B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6C4DDC" w:rsidRPr="00C31EB6" w:rsidRDefault="006C4DDC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1.</w:t>
            </w:r>
          </w:p>
        </w:tc>
        <w:tc>
          <w:tcPr>
            <w:tcW w:w="6685" w:type="dxa"/>
            <w:vAlign w:val="center"/>
          </w:tcPr>
          <w:p w:rsidR="006C4DDC" w:rsidRDefault="006C4DDC" w:rsidP="003203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Konseyin ve faaliyetlerinin tanıtılması amacıyla, sinema salonlarında gösterilmek üzere hazırlanan kısa filmin revize edilerek, </w:t>
            </w:r>
            <w:r w:rsidR="003203E1">
              <w:rPr>
                <w:rFonts w:ascii="Arial" w:hAnsi="Arial" w:cs="Arial"/>
              </w:rPr>
              <w:t>gösterimi için gerekli girişimlerin başlatılmasına,</w:t>
            </w:r>
          </w:p>
        </w:tc>
        <w:tc>
          <w:tcPr>
            <w:tcW w:w="2632" w:type="dxa"/>
            <w:vAlign w:val="center"/>
          </w:tcPr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-İletişim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Mdl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-YDÜ</w:t>
            </w:r>
          </w:p>
          <w:p w:rsidR="006C4DDC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-İTÜ KKY</w:t>
            </w:r>
          </w:p>
          <w:p w:rsidR="006C4DDC" w:rsidRPr="00C31EB6" w:rsidRDefault="006C4DDC" w:rsidP="006C4DDC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-Ada Kent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Üni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32D5E" w:rsidRPr="00C31EB6" w:rsidTr="00E4761B">
        <w:trPr>
          <w:trHeight w:val="860"/>
        </w:trPr>
        <w:tc>
          <w:tcPr>
            <w:tcW w:w="678" w:type="dxa"/>
            <w:shd w:val="clear" w:color="auto" w:fill="auto"/>
            <w:vAlign w:val="center"/>
          </w:tcPr>
          <w:p w:rsidR="00132D5E" w:rsidRPr="00C31EB6" w:rsidRDefault="00132D5E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2.</w:t>
            </w:r>
          </w:p>
        </w:tc>
        <w:tc>
          <w:tcPr>
            <w:tcW w:w="6685" w:type="dxa"/>
            <w:vAlign w:val="center"/>
          </w:tcPr>
          <w:p w:rsidR="00132D5E" w:rsidRPr="00680DB9" w:rsidRDefault="003203E1" w:rsidP="0019174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Teknik Üniversitesi-İstanbul Rektörlüğüne, IUSARC ve üyelik ile ilgili bilgilendirici yazı gönderilmesine,</w:t>
            </w:r>
          </w:p>
        </w:tc>
        <w:tc>
          <w:tcPr>
            <w:tcW w:w="2632" w:type="dxa"/>
            <w:vAlign w:val="center"/>
          </w:tcPr>
          <w:p w:rsidR="0019174B" w:rsidRDefault="0019174B" w:rsidP="0019174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132D5E" w:rsidRPr="00C31EB6" w:rsidRDefault="0019174B" w:rsidP="003203E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3203E1">
              <w:rPr>
                <w:rFonts w:ascii="Arial" w:hAnsi="Arial" w:cs="Arial"/>
                <w:color w:val="000000" w:themeColor="text1"/>
              </w:rPr>
              <w:t>IUSARC Dış İlişkiler Koordinatörlüğü</w:t>
            </w:r>
          </w:p>
        </w:tc>
      </w:tr>
      <w:tr w:rsidR="00DF2B01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F2B01" w:rsidRPr="00C31EB6" w:rsidRDefault="00DF2B01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1EB6">
              <w:rPr>
                <w:rFonts w:ascii="Arial" w:hAnsi="Arial" w:cs="Arial"/>
              </w:rPr>
              <w:t>.</w:t>
            </w:r>
          </w:p>
        </w:tc>
        <w:tc>
          <w:tcPr>
            <w:tcW w:w="6685" w:type="dxa"/>
            <w:vAlign w:val="center"/>
          </w:tcPr>
          <w:p w:rsidR="00DF2B01" w:rsidRPr="00975D60" w:rsidRDefault="00DF2B01" w:rsidP="002E19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 Çalışma Kurulunda oluşturulan ko</w:t>
            </w:r>
            <w:r w:rsidR="0019174B">
              <w:rPr>
                <w:rFonts w:ascii="Arial" w:hAnsi="Arial" w:cs="Arial"/>
              </w:rPr>
              <w:t xml:space="preserve">mitenin çalışması neticesinde, </w:t>
            </w:r>
            <w:r>
              <w:rPr>
                <w:rFonts w:ascii="Arial" w:hAnsi="Arial" w:cs="Arial"/>
              </w:rPr>
              <w:t xml:space="preserve">AKUT ekiplerinin </w:t>
            </w:r>
            <w:r w:rsidR="009E6740">
              <w:rPr>
                <w:rFonts w:ascii="Arial" w:hAnsi="Arial" w:cs="Arial"/>
              </w:rPr>
              <w:t xml:space="preserve">ve KKTC’deki gençlerin </w:t>
            </w:r>
            <w:r>
              <w:rPr>
                <w:rFonts w:ascii="Arial" w:hAnsi="Arial" w:cs="Arial"/>
              </w:rPr>
              <w:t>katılımına yönelik</w:t>
            </w:r>
            <w:r w:rsidR="009E6740">
              <w:rPr>
                <w:rFonts w:ascii="Arial" w:hAnsi="Arial" w:cs="Arial"/>
              </w:rPr>
              <w:t xml:space="preserve"> planlanan </w:t>
            </w:r>
            <w:r w:rsidR="002E1981">
              <w:rPr>
                <w:rFonts w:ascii="Arial" w:hAnsi="Arial" w:cs="Arial"/>
              </w:rPr>
              <w:t>“</w:t>
            </w:r>
            <w:r w:rsidR="009E6740">
              <w:rPr>
                <w:rFonts w:ascii="Arial" w:hAnsi="Arial" w:cs="Arial"/>
              </w:rPr>
              <w:t>IUSARC Gençlik Festivali</w:t>
            </w:r>
            <w:r w:rsidR="002E1981">
              <w:rPr>
                <w:rFonts w:ascii="Arial" w:hAnsi="Arial" w:cs="Arial"/>
              </w:rPr>
              <w:t xml:space="preserve">”nin 19 Mayıs 2018 tarihinde, </w:t>
            </w:r>
            <w:proofErr w:type="gramStart"/>
            <w:r w:rsidR="002E1981">
              <w:rPr>
                <w:rFonts w:ascii="Arial" w:hAnsi="Arial" w:cs="Arial"/>
              </w:rPr>
              <w:t>16:00</w:t>
            </w:r>
            <w:proofErr w:type="gramEnd"/>
            <w:r w:rsidR="002E1981">
              <w:rPr>
                <w:rFonts w:ascii="Arial" w:hAnsi="Arial" w:cs="Arial"/>
              </w:rPr>
              <w:t>-22:00 saatleri arasında, Atatürk Spor Kompleksi-Lefkoşa’da gerçekleştirilmesine, söz konusu faaliyete yönelik Milli Eğitim ve Kültür Baklanlığı ile koordine edilip faaliyet takviminin ve paydaşların belirlenmesine,</w:t>
            </w:r>
          </w:p>
        </w:tc>
        <w:tc>
          <w:tcPr>
            <w:tcW w:w="2632" w:type="dxa"/>
            <w:vAlign w:val="center"/>
          </w:tcPr>
          <w:p w:rsidR="00DF2B01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 xml:space="preserve">-IUSARC </w:t>
            </w:r>
            <w:r w:rsidR="00300D13">
              <w:rPr>
                <w:rFonts w:ascii="Arial" w:hAnsi="Arial" w:cs="Arial"/>
                <w:color w:val="000000" w:themeColor="text1"/>
              </w:rPr>
              <w:t>Çalışma Komitesi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proofErr w:type="gramStart"/>
            <w:r w:rsidRPr="00300D13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proofErr w:type="gramEnd"/>
            <w:r w:rsidRPr="00300D13">
              <w:rPr>
                <w:rFonts w:ascii="Arial" w:hAnsi="Arial" w:cs="Arial"/>
                <w:color w:val="000000" w:themeColor="text1"/>
                <w:sz w:val="18"/>
              </w:rPr>
              <w:t xml:space="preserve">İletişim </w:t>
            </w:r>
            <w:proofErr w:type="spellStart"/>
            <w:r w:rsidRPr="00300D13">
              <w:rPr>
                <w:rFonts w:ascii="Arial" w:hAnsi="Arial" w:cs="Arial"/>
                <w:color w:val="000000" w:themeColor="text1"/>
                <w:sz w:val="18"/>
              </w:rPr>
              <w:t>Şb</w:t>
            </w:r>
            <w:proofErr w:type="spellEnd"/>
            <w:r w:rsidRPr="00300D13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  <w:proofErr w:type="spellStart"/>
            <w:r w:rsidRPr="00300D13">
              <w:rPr>
                <w:rFonts w:ascii="Arial" w:hAnsi="Arial" w:cs="Arial"/>
                <w:color w:val="000000" w:themeColor="text1"/>
                <w:sz w:val="18"/>
              </w:rPr>
              <w:t>Mdl</w:t>
            </w:r>
            <w:proofErr w:type="spellEnd"/>
            <w:r w:rsidRPr="00300D13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  <w:p w:rsidR="00300D13" w:rsidRPr="00300D13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>-YDÜ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r w:rsidRPr="00300D13">
              <w:rPr>
                <w:rFonts w:ascii="Arial" w:hAnsi="Arial" w:cs="Arial"/>
                <w:color w:val="000000" w:themeColor="text1"/>
                <w:sz w:val="18"/>
              </w:rPr>
              <w:t>İTÜ</w:t>
            </w:r>
          </w:p>
          <w:p w:rsidR="00300D13" w:rsidRPr="00C31EB6" w:rsidRDefault="00300D13" w:rsidP="00300D13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300D13">
              <w:rPr>
                <w:rFonts w:ascii="Arial" w:hAnsi="Arial" w:cs="Arial"/>
                <w:color w:val="000000" w:themeColor="text1"/>
                <w:sz w:val="18"/>
              </w:rPr>
              <w:t xml:space="preserve">Ada Kent </w:t>
            </w:r>
            <w:proofErr w:type="spellStart"/>
            <w:r w:rsidRPr="00300D13">
              <w:rPr>
                <w:rFonts w:ascii="Arial" w:hAnsi="Arial" w:cs="Arial"/>
                <w:color w:val="000000" w:themeColor="text1"/>
                <w:sz w:val="18"/>
              </w:rPr>
              <w:t>Üni</w:t>
            </w:r>
            <w:proofErr w:type="spellEnd"/>
            <w:r w:rsidRPr="00300D13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proofErr w:type="gramStart"/>
            <w:r w:rsidRPr="00300D13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proofErr w:type="gramEnd"/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85" w:type="dxa"/>
            <w:vAlign w:val="center"/>
          </w:tcPr>
          <w:p w:rsidR="00D44B26" w:rsidRPr="00975D60" w:rsidRDefault="003605F4" w:rsidP="009E67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KKTC’de faaliyet gösteren ulusal üniversitelerin, IUSARC Genel Kurulunda Rektör veya Rektörlük makamından bir kişi tarafından temsil edilmesine,</w:t>
            </w:r>
          </w:p>
        </w:tc>
        <w:tc>
          <w:tcPr>
            <w:tcW w:w="2632" w:type="dxa"/>
            <w:vAlign w:val="center"/>
          </w:tcPr>
          <w:p w:rsidR="00D44B26" w:rsidRPr="007A4A6F" w:rsidRDefault="009E6740" w:rsidP="00B026F5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 w:rsidRPr="00C31EB6">
              <w:rPr>
                <w:rFonts w:ascii="Arial" w:hAnsi="Arial" w:cs="Arial"/>
                <w:color w:val="000000" w:themeColor="text1"/>
              </w:rPr>
              <w:t>-</w:t>
            </w:r>
            <w:r w:rsidR="00B026F5">
              <w:rPr>
                <w:rFonts w:ascii="Arial" w:hAnsi="Arial" w:cs="Arial"/>
                <w:color w:val="000000" w:themeColor="text1"/>
              </w:rPr>
              <w:t>IUSARC Çalışma Kurulu Üyeleri</w:t>
            </w:r>
          </w:p>
        </w:tc>
      </w:tr>
      <w:tr w:rsidR="00D44B26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D44B26" w:rsidRDefault="00D44B26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85" w:type="dxa"/>
            <w:vAlign w:val="center"/>
          </w:tcPr>
          <w:p w:rsidR="00D44B26" w:rsidRDefault="009E6740" w:rsidP="004955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Konseyin akademik alanda yürüttüğü faaliyetlerin </w:t>
            </w:r>
            <w:r w:rsidR="003F1C08">
              <w:rPr>
                <w:rFonts w:ascii="Arial" w:hAnsi="Arial" w:cs="Arial"/>
              </w:rPr>
              <w:t xml:space="preserve">geliştirilmesi, üretilen akademik çalışmaların ulusal ve uluslararası platformlarda paylaşılması ve afet yönetimi ile ilgili olarak ortak platformlarda/ birliklerde temsil </w:t>
            </w:r>
            <w:r>
              <w:rPr>
                <w:rFonts w:ascii="Arial" w:hAnsi="Arial" w:cs="Arial"/>
              </w:rPr>
              <w:t>edilmesi maksadıyla</w:t>
            </w:r>
            <w:r w:rsidR="00495521">
              <w:rPr>
                <w:rFonts w:ascii="Arial" w:hAnsi="Arial" w:cs="Arial"/>
              </w:rPr>
              <w:t xml:space="preserve"> oluşturulacak olan </w:t>
            </w:r>
            <w:r w:rsidR="00495521" w:rsidRPr="003F1C08">
              <w:rPr>
                <w:rFonts w:ascii="Arial" w:hAnsi="Arial" w:cs="Arial"/>
                <w:b/>
              </w:rPr>
              <w:t>“IUSARC Bilim Kurulu”</w:t>
            </w:r>
            <w:r w:rsidR="00495521">
              <w:rPr>
                <w:rFonts w:ascii="Arial" w:hAnsi="Arial" w:cs="Arial"/>
              </w:rPr>
              <w:t xml:space="preserve">na üyelik için başvuru formunun hazırlanmasına, </w:t>
            </w:r>
            <w:r>
              <w:rPr>
                <w:rFonts w:ascii="Arial" w:hAnsi="Arial" w:cs="Arial"/>
              </w:rPr>
              <w:t xml:space="preserve"> söz konusu kurulun oluşturulması ile ilgili kararın Genel Kurulun bilgisi ve onayına sunularak görev almak isteyen akademisyenlerin veya üniversitelerin başvurularının alınmasına,</w:t>
            </w:r>
            <w:r w:rsidR="00495521">
              <w:rPr>
                <w:rFonts w:ascii="Arial" w:hAnsi="Arial" w:cs="Arial"/>
              </w:rPr>
              <w:t xml:space="preserve"> kurulun yönetmeliğinin 30 Nisan 2018 tarihinde gerçekleştirilecek Genel Kurul esnasında yapılacak Yönetim Kurulunda görüşülerek karara bağlanmasına,</w:t>
            </w:r>
            <w:proofErr w:type="gramEnd"/>
          </w:p>
        </w:tc>
        <w:tc>
          <w:tcPr>
            <w:tcW w:w="2632" w:type="dxa"/>
            <w:vAlign w:val="center"/>
          </w:tcPr>
          <w:p w:rsidR="009E6740" w:rsidRDefault="009E6740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C44F86" w:rsidRDefault="00C44F86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Eğt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Mdl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DF2B01" w:rsidRPr="00C31EB6" w:rsidRDefault="00DF2B01" w:rsidP="00DF2B01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3884" w:rsidRPr="00C31EB6" w:rsidTr="00E4761B">
        <w:trPr>
          <w:trHeight w:val="761"/>
        </w:trPr>
        <w:tc>
          <w:tcPr>
            <w:tcW w:w="678" w:type="dxa"/>
            <w:shd w:val="clear" w:color="auto" w:fill="auto"/>
            <w:vAlign w:val="center"/>
          </w:tcPr>
          <w:p w:rsidR="005C3884" w:rsidRDefault="005C3884" w:rsidP="00896115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85" w:type="dxa"/>
            <w:vAlign w:val="center"/>
          </w:tcPr>
          <w:p w:rsidR="005C3884" w:rsidRDefault="005C3884" w:rsidP="004955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IUSARGames2018 Arama Kurtarma oyunlara katılım için yeterli sayıda </w:t>
            </w:r>
            <w:r w:rsidR="006A43C7">
              <w:rPr>
                <w:rFonts w:ascii="Arial" w:hAnsi="Arial" w:cs="Arial"/>
              </w:rPr>
              <w:t xml:space="preserve">AKUT </w:t>
            </w:r>
            <w:r>
              <w:rPr>
                <w:rFonts w:ascii="Arial" w:hAnsi="Arial" w:cs="Arial"/>
              </w:rPr>
              <w:t>öğrencisi bulunmayan Atatürk Öğretmen Akademisi’nin 4 (dört) öğrencisine ilaveten, Doğu Akdeniz Üniversitesi’</w:t>
            </w:r>
            <w:r w:rsidR="006A43C7">
              <w:rPr>
                <w:rFonts w:ascii="Arial" w:hAnsi="Arial" w:cs="Arial"/>
              </w:rPr>
              <w:t>nden 2 (iki),</w:t>
            </w:r>
            <w:r>
              <w:rPr>
                <w:rFonts w:ascii="Arial" w:hAnsi="Arial" w:cs="Arial"/>
              </w:rPr>
              <w:t xml:space="preserve"> Girne Amerikan Üniversitesi’nden 2 (iki) öğrencinin AÖA AKUT ekibine katılmasına ve oyunlarda Atatürk Öğretmen Akademisi adına yarışmalarına,</w:t>
            </w:r>
          </w:p>
        </w:tc>
        <w:tc>
          <w:tcPr>
            <w:tcW w:w="2632" w:type="dxa"/>
            <w:vAlign w:val="center"/>
          </w:tcPr>
          <w:p w:rsidR="005C3884" w:rsidRDefault="005C3884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-AÖA</w:t>
            </w:r>
          </w:p>
          <w:p w:rsidR="005C3884" w:rsidRDefault="005C3884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-DAÜ</w:t>
            </w:r>
          </w:p>
          <w:p w:rsidR="005C3884" w:rsidRDefault="005C3884" w:rsidP="009E6740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-GAÜ</w:t>
            </w:r>
          </w:p>
        </w:tc>
      </w:tr>
    </w:tbl>
    <w:p w:rsidR="00B27C48" w:rsidRDefault="00B27C48" w:rsidP="00F66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F667BD" w:rsidP="005C3884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eastAsia="Times New Roman" w:hAnsi="Arial" w:cs="Arial"/>
          <w:color w:val="222222"/>
          <w:lang w:eastAsia="tr-TR"/>
        </w:rPr>
        <w:t>-1-</w:t>
      </w: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  <w:r w:rsidRPr="005C3884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2560287</wp:posOffset>
            </wp:positionH>
            <wp:positionV relativeFrom="paragraph">
              <wp:posOffset>69048</wp:posOffset>
            </wp:positionV>
            <wp:extent cx="1066465" cy="72189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1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 xml:space="preserve">C ÇALIŞMA KURULUNUN </w:t>
      </w:r>
      <w:r>
        <w:rPr>
          <w:rFonts w:ascii="Arial" w:hAnsi="Arial" w:cs="Arial"/>
          <w:b/>
        </w:rPr>
        <w:t>11 NİSAN 2018</w:t>
      </w:r>
      <w:r w:rsidRPr="00F862AD">
        <w:rPr>
          <w:rFonts w:ascii="Arial" w:hAnsi="Arial" w:cs="Arial"/>
          <w:b/>
        </w:rPr>
        <w:t xml:space="preserve"> TARİHLİ</w:t>
      </w:r>
    </w:p>
    <w:p w:rsidR="005C3884" w:rsidRPr="00E4761B" w:rsidRDefault="005C3884" w:rsidP="005C3884">
      <w:pPr>
        <w:spacing w:after="0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5C3884" w:rsidRPr="00E4761B" w:rsidRDefault="005C3884" w:rsidP="005C3884">
      <w:pPr>
        <w:spacing w:after="0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685"/>
        <w:gridCol w:w="2632"/>
      </w:tblGrid>
      <w:tr w:rsidR="005C3884" w:rsidRPr="00C31EB6" w:rsidTr="000C0736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5C3884" w:rsidRPr="00C31EB6" w:rsidRDefault="005C3884" w:rsidP="000C07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685" w:type="dxa"/>
            <w:vAlign w:val="center"/>
          </w:tcPr>
          <w:p w:rsidR="005C3884" w:rsidRPr="00C31EB6" w:rsidRDefault="005C3884" w:rsidP="000C07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632" w:type="dxa"/>
            <w:vAlign w:val="center"/>
          </w:tcPr>
          <w:p w:rsidR="005C3884" w:rsidRPr="00C31EB6" w:rsidRDefault="005C3884" w:rsidP="000C07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5C3884" w:rsidRPr="00C31EB6" w:rsidTr="000C0736">
        <w:trPr>
          <w:trHeight w:val="664"/>
        </w:trPr>
        <w:tc>
          <w:tcPr>
            <w:tcW w:w="678" w:type="dxa"/>
            <w:shd w:val="clear" w:color="auto" w:fill="auto"/>
            <w:vAlign w:val="center"/>
          </w:tcPr>
          <w:p w:rsidR="005C3884" w:rsidRDefault="005C3884" w:rsidP="000C073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85" w:type="dxa"/>
            <w:vAlign w:val="center"/>
          </w:tcPr>
          <w:p w:rsidR="005C3884" w:rsidRDefault="005C3884" w:rsidP="000C07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 sonraki koordinasyon toplantısının 06 Haziran 2018 tarihinde Girne Üniversitesi’nin ev sahipliğinde gerçekleştirilmesine,</w:t>
            </w:r>
          </w:p>
        </w:tc>
        <w:tc>
          <w:tcPr>
            <w:tcW w:w="2632" w:type="dxa"/>
            <w:vAlign w:val="center"/>
          </w:tcPr>
          <w:p w:rsidR="005C3884" w:rsidRDefault="005C3884" w:rsidP="000C073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</w:t>
            </w:r>
          </w:p>
          <w:p w:rsidR="005C3884" w:rsidRDefault="005C3884" w:rsidP="000C073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-SSTB</w:t>
            </w:r>
          </w:p>
        </w:tc>
      </w:tr>
    </w:tbl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841074" w:rsidRDefault="00841074" w:rsidP="005C3884">
      <w:pPr>
        <w:spacing w:after="0"/>
        <w:jc w:val="right"/>
        <w:rPr>
          <w:rFonts w:ascii="Arial" w:hAnsi="Arial" w:cs="Arial"/>
          <w:b/>
        </w:rPr>
      </w:pPr>
    </w:p>
    <w:p w:rsidR="00841074" w:rsidRDefault="0084107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hAnsi="Arial" w:cs="Arial"/>
          <w:b/>
        </w:rPr>
      </w:pPr>
    </w:p>
    <w:p w:rsidR="005C3884" w:rsidRDefault="005C3884" w:rsidP="005C3884">
      <w:pPr>
        <w:spacing w:after="0"/>
        <w:jc w:val="right"/>
        <w:rPr>
          <w:rFonts w:ascii="Arial" w:eastAsia="Times New Roman" w:hAnsi="Arial" w:cs="Arial"/>
          <w:color w:val="222222"/>
          <w:lang w:eastAsia="tr-TR"/>
        </w:rPr>
      </w:pPr>
      <w:r w:rsidRPr="00F862AD">
        <w:rPr>
          <w:rFonts w:ascii="Arial" w:hAnsi="Arial" w:cs="Arial"/>
          <w:b/>
        </w:rPr>
        <w:t>OYBİRLİĞİ ile karar verilmiştir.</w:t>
      </w:r>
    </w:p>
    <w:p w:rsidR="00BC0BE6" w:rsidRDefault="00BC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Pr="00F862AD" w:rsidRDefault="005C3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-2-</w:t>
      </w:r>
    </w:p>
    <w:sectPr w:rsidR="005C3884" w:rsidRPr="00F862AD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B6"/>
    <w:multiLevelType w:val="hybridMultilevel"/>
    <w:tmpl w:val="1730E8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F7A"/>
    <w:multiLevelType w:val="hybridMultilevel"/>
    <w:tmpl w:val="18C473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DC31D23"/>
    <w:multiLevelType w:val="hybridMultilevel"/>
    <w:tmpl w:val="50F06E2E"/>
    <w:lvl w:ilvl="0" w:tplc="B59A504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16933D10"/>
    <w:multiLevelType w:val="hybridMultilevel"/>
    <w:tmpl w:val="40F68C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383A"/>
    <w:multiLevelType w:val="hybridMultilevel"/>
    <w:tmpl w:val="CC44CF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35E"/>
    <w:multiLevelType w:val="hybridMultilevel"/>
    <w:tmpl w:val="73D64394"/>
    <w:lvl w:ilvl="0" w:tplc="25FC882C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>
    <w:nsid w:val="258223F8"/>
    <w:multiLevelType w:val="hybridMultilevel"/>
    <w:tmpl w:val="1230111E"/>
    <w:lvl w:ilvl="0" w:tplc="A21A715A">
      <w:start w:val="7"/>
      <w:numFmt w:val="bullet"/>
      <w:lvlText w:val="-"/>
      <w:lvlJc w:val="left"/>
      <w:pPr>
        <w:ind w:left="45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D94497E"/>
    <w:multiLevelType w:val="hybridMultilevel"/>
    <w:tmpl w:val="549AFC08"/>
    <w:lvl w:ilvl="0" w:tplc="ADD4238E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3C5C6517"/>
    <w:multiLevelType w:val="hybridMultilevel"/>
    <w:tmpl w:val="77CC5B00"/>
    <w:lvl w:ilvl="0" w:tplc="C824C3EA">
      <w:start w:val="1"/>
      <w:numFmt w:val="lowerLetter"/>
      <w:lvlText w:val="%1."/>
      <w:lvlJc w:val="left"/>
      <w:pPr>
        <w:ind w:left="526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02B47"/>
    <w:multiLevelType w:val="hybridMultilevel"/>
    <w:tmpl w:val="81BA2A94"/>
    <w:lvl w:ilvl="0" w:tplc="8B220F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25E1C91"/>
    <w:multiLevelType w:val="hybridMultilevel"/>
    <w:tmpl w:val="E6D634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23CEA"/>
    <w:multiLevelType w:val="hybridMultilevel"/>
    <w:tmpl w:val="0C321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33DD6"/>
    <w:multiLevelType w:val="hybridMultilevel"/>
    <w:tmpl w:val="7FA08C12"/>
    <w:lvl w:ilvl="0" w:tplc="C3C27C42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567"/>
  <w:hyphenationZone w:val="425"/>
  <w:characterSpacingControl w:val="doNotCompress"/>
  <w:compat/>
  <w:rsids>
    <w:rsidRoot w:val="00DC1FFF"/>
    <w:rsid w:val="00012FEB"/>
    <w:rsid w:val="00014BDD"/>
    <w:rsid w:val="000244C8"/>
    <w:rsid w:val="00024626"/>
    <w:rsid w:val="00027526"/>
    <w:rsid w:val="00033BA0"/>
    <w:rsid w:val="00034E9F"/>
    <w:rsid w:val="00035393"/>
    <w:rsid w:val="0003602A"/>
    <w:rsid w:val="000464AF"/>
    <w:rsid w:val="00047174"/>
    <w:rsid w:val="00047F3E"/>
    <w:rsid w:val="00052E52"/>
    <w:rsid w:val="0005759B"/>
    <w:rsid w:val="000627A0"/>
    <w:rsid w:val="00063D17"/>
    <w:rsid w:val="00067F3D"/>
    <w:rsid w:val="00082328"/>
    <w:rsid w:val="00083BD7"/>
    <w:rsid w:val="00092424"/>
    <w:rsid w:val="000A1B7E"/>
    <w:rsid w:val="000A1CBA"/>
    <w:rsid w:val="000A7D0F"/>
    <w:rsid w:val="000B47C1"/>
    <w:rsid w:val="000C0736"/>
    <w:rsid w:val="000C4094"/>
    <w:rsid w:val="000D0B69"/>
    <w:rsid w:val="000D70D5"/>
    <w:rsid w:val="000E4FBD"/>
    <w:rsid w:val="00103DC9"/>
    <w:rsid w:val="00113B65"/>
    <w:rsid w:val="00115205"/>
    <w:rsid w:val="001227BE"/>
    <w:rsid w:val="00131CD1"/>
    <w:rsid w:val="00132D5E"/>
    <w:rsid w:val="00134ED7"/>
    <w:rsid w:val="001412D3"/>
    <w:rsid w:val="00151058"/>
    <w:rsid w:val="001632D6"/>
    <w:rsid w:val="0016515C"/>
    <w:rsid w:val="001654FC"/>
    <w:rsid w:val="001674C3"/>
    <w:rsid w:val="00181318"/>
    <w:rsid w:val="0019174B"/>
    <w:rsid w:val="00194446"/>
    <w:rsid w:val="001A7E41"/>
    <w:rsid w:val="001B0D0F"/>
    <w:rsid w:val="001C2A8A"/>
    <w:rsid w:val="001C372D"/>
    <w:rsid w:val="001C4403"/>
    <w:rsid w:val="001D5535"/>
    <w:rsid w:val="001E3629"/>
    <w:rsid w:val="001E4DE7"/>
    <w:rsid w:val="001E7921"/>
    <w:rsid w:val="001F4E94"/>
    <w:rsid w:val="001F5EFE"/>
    <w:rsid w:val="002016A7"/>
    <w:rsid w:val="00205E22"/>
    <w:rsid w:val="00206839"/>
    <w:rsid w:val="00220B0F"/>
    <w:rsid w:val="0022574A"/>
    <w:rsid w:val="00231B4B"/>
    <w:rsid w:val="0023326B"/>
    <w:rsid w:val="00234F2D"/>
    <w:rsid w:val="00252799"/>
    <w:rsid w:val="00263022"/>
    <w:rsid w:val="002708D4"/>
    <w:rsid w:val="00270B53"/>
    <w:rsid w:val="00272F28"/>
    <w:rsid w:val="00273FE6"/>
    <w:rsid w:val="002761E0"/>
    <w:rsid w:val="00285920"/>
    <w:rsid w:val="002878D0"/>
    <w:rsid w:val="00287A87"/>
    <w:rsid w:val="0029583F"/>
    <w:rsid w:val="00297216"/>
    <w:rsid w:val="002B06BB"/>
    <w:rsid w:val="002B3937"/>
    <w:rsid w:val="002C05E7"/>
    <w:rsid w:val="002C0645"/>
    <w:rsid w:val="002C0A0E"/>
    <w:rsid w:val="002C3F7B"/>
    <w:rsid w:val="002C549D"/>
    <w:rsid w:val="002D142D"/>
    <w:rsid w:val="002D5952"/>
    <w:rsid w:val="002E1981"/>
    <w:rsid w:val="002E247F"/>
    <w:rsid w:val="002E5CF3"/>
    <w:rsid w:val="002E7798"/>
    <w:rsid w:val="002F32DA"/>
    <w:rsid w:val="00300D13"/>
    <w:rsid w:val="0030203B"/>
    <w:rsid w:val="00302814"/>
    <w:rsid w:val="00304EC3"/>
    <w:rsid w:val="00306F2D"/>
    <w:rsid w:val="003071FD"/>
    <w:rsid w:val="003103E2"/>
    <w:rsid w:val="0031354B"/>
    <w:rsid w:val="003203E1"/>
    <w:rsid w:val="00323008"/>
    <w:rsid w:val="00334A54"/>
    <w:rsid w:val="0034350D"/>
    <w:rsid w:val="003510F6"/>
    <w:rsid w:val="00351FFB"/>
    <w:rsid w:val="00354417"/>
    <w:rsid w:val="003605F4"/>
    <w:rsid w:val="00363651"/>
    <w:rsid w:val="00364E97"/>
    <w:rsid w:val="00366013"/>
    <w:rsid w:val="003766C2"/>
    <w:rsid w:val="003807BC"/>
    <w:rsid w:val="00383BE7"/>
    <w:rsid w:val="00383F7D"/>
    <w:rsid w:val="00383FB3"/>
    <w:rsid w:val="00386E16"/>
    <w:rsid w:val="00390416"/>
    <w:rsid w:val="003946C3"/>
    <w:rsid w:val="0039686E"/>
    <w:rsid w:val="00397A03"/>
    <w:rsid w:val="003B4296"/>
    <w:rsid w:val="003B716A"/>
    <w:rsid w:val="003C1FBD"/>
    <w:rsid w:val="003C20E7"/>
    <w:rsid w:val="003C3D1C"/>
    <w:rsid w:val="003C632E"/>
    <w:rsid w:val="003D108D"/>
    <w:rsid w:val="003D120C"/>
    <w:rsid w:val="003D1696"/>
    <w:rsid w:val="003D21BA"/>
    <w:rsid w:val="003D3DE2"/>
    <w:rsid w:val="003E4C21"/>
    <w:rsid w:val="003E6637"/>
    <w:rsid w:val="003F1C08"/>
    <w:rsid w:val="003F2C30"/>
    <w:rsid w:val="003F2F37"/>
    <w:rsid w:val="004246F1"/>
    <w:rsid w:val="00431C14"/>
    <w:rsid w:val="004330CF"/>
    <w:rsid w:val="00436460"/>
    <w:rsid w:val="00436689"/>
    <w:rsid w:val="004430EC"/>
    <w:rsid w:val="0044339F"/>
    <w:rsid w:val="004434C5"/>
    <w:rsid w:val="00443A57"/>
    <w:rsid w:val="00451F13"/>
    <w:rsid w:val="0045772C"/>
    <w:rsid w:val="00460EE0"/>
    <w:rsid w:val="00466AA5"/>
    <w:rsid w:val="0047317D"/>
    <w:rsid w:val="0047327F"/>
    <w:rsid w:val="004759E7"/>
    <w:rsid w:val="004821B6"/>
    <w:rsid w:val="0048364F"/>
    <w:rsid w:val="00495224"/>
    <w:rsid w:val="00495521"/>
    <w:rsid w:val="004B5613"/>
    <w:rsid w:val="004C457E"/>
    <w:rsid w:val="004D4CDF"/>
    <w:rsid w:val="004F0FE1"/>
    <w:rsid w:val="004F16EF"/>
    <w:rsid w:val="004F18D5"/>
    <w:rsid w:val="0050170C"/>
    <w:rsid w:val="00505742"/>
    <w:rsid w:val="005103C9"/>
    <w:rsid w:val="00521DEE"/>
    <w:rsid w:val="00530899"/>
    <w:rsid w:val="0053438D"/>
    <w:rsid w:val="00560CFE"/>
    <w:rsid w:val="00560F17"/>
    <w:rsid w:val="00562991"/>
    <w:rsid w:val="005733FB"/>
    <w:rsid w:val="005736C9"/>
    <w:rsid w:val="0057419E"/>
    <w:rsid w:val="0058799E"/>
    <w:rsid w:val="005B0397"/>
    <w:rsid w:val="005B36D6"/>
    <w:rsid w:val="005B3C36"/>
    <w:rsid w:val="005B6E80"/>
    <w:rsid w:val="005C0B6D"/>
    <w:rsid w:val="005C1A3B"/>
    <w:rsid w:val="005C3884"/>
    <w:rsid w:val="005C404A"/>
    <w:rsid w:val="005D6320"/>
    <w:rsid w:val="005E032F"/>
    <w:rsid w:val="005E5F51"/>
    <w:rsid w:val="005F6229"/>
    <w:rsid w:val="006033C1"/>
    <w:rsid w:val="00613887"/>
    <w:rsid w:val="00614683"/>
    <w:rsid w:val="006172D2"/>
    <w:rsid w:val="00617539"/>
    <w:rsid w:val="00620319"/>
    <w:rsid w:val="00621324"/>
    <w:rsid w:val="006235AF"/>
    <w:rsid w:val="006248E4"/>
    <w:rsid w:val="00625C5B"/>
    <w:rsid w:val="00631650"/>
    <w:rsid w:val="00632F10"/>
    <w:rsid w:val="006406B6"/>
    <w:rsid w:val="00641BBE"/>
    <w:rsid w:val="006465E1"/>
    <w:rsid w:val="00652124"/>
    <w:rsid w:val="00662595"/>
    <w:rsid w:val="006629BE"/>
    <w:rsid w:val="00666254"/>
    <w:rsid w:val="00666C03"/>
    <w:rsid w:val="00670935"/>
    <w:rsid w:val="00671023"/>
    <w:rsid w:val="00675D49"/>
    <w:rsid w:val="00680DB9"/>
    <w:rsid w:val="00684532"/>
    <w:rsid w:val="00693CA7"/>
    <w:rsid w:val="00695048"/>
    <w:rsid w:val="00695306"/>
    <w:rsid w:val="006A43C7"/>
    <w:rsid w:val="006B2B35"/>
    <w:rsid w:val="006C3C8B"/>
    <w:rsid w:val="006C4DDC"/>
    <w:rsid w:val="006C6EB0"/>
    <w:rsid w:val="006D2783"/>
    <w:rsid w:val="006D6328"/>
    <w:rsid w:val="006D715D"/>
    <w:rsid w:val="006F0648"/>
    <w:rsid w:val="006F6FED"/>
    <w:rsid w:val="0070221C"/>
    <w:rsid w:val="007027D9"/>
    <w:rsid w:val="00702E31"/>
    <w:rsid w:val="00705178"/>
    <w:rsid w:val="00712E4C"/>
    <w:rsid w:val="0071430F"/>
    <w:rsid w:val="00722B22"/>
    <w:rsid w:val="00724275"/>
    <w:rsid w:val="00727793"/>
    <w:rsid w:val="00730D33"/>
    <w:rsid w:val="007363DC"/>
    <w:rsid w:val="00743E10"/>
    <w:rsid w:val="007476DC"/>
    <w:rsid w:val="0075027B"/>
    <w:rsid w:val="00751B9A"/>
    <w:rsid w:val="00754838"/>
    <w:rsid w:val="007552D5"/>
    <w:rsid w:val="00764BA2"/>
    <w:rsid w:val="00770C27"/>
    <w:rsid w:val="00775941"/>
    <w:rsid w:val="007876D9"/>
    <w:rsid w:val="007907F5"/>
    <w:rsid w:val="007A05D7"/>
    <w:rsid w:val="007A18BC"/>
    <w:rsid w:val="007A224D"/>
    <w:rsid w:val="007A4A6F"/>
    <w:rsid w:val="007A7372"/>
    <w:rsid w:val="007A7DE5"/>
    <w:rsid w:val="007B68EA"/>
    <w:rsid w:val="007B7E3E"/>
    <w:rsid w:val="007C2C06"/>
    <w:rsid w:val="007C32E0"/>
    <w:rsid w:val="007C5EE0"/>
    <w:rsid w:val="007E38C3"/>
    <w:rsid w:val="007E4AE7"/>
    <w:rsid w:val="007E51DB"/>
    <w:rsid w:val="007F5B93"/>
    <w:rsid w:val="00801193"/>
    <w:rsid w:val="00804F36"/>
    <w:rsid w:val="008228B6"/>
    <w:rsid w:val="0082507E"/>
    <w:rsid w:val="00835B31"/>
    <w:rsid w:val="00835ED7"/>
    <w:rsid w:val="00841074"/>
    <w:rsid w:val="00855095"/>
    <w:rsid w:val="00863396"/>
    <w:rsid w:val="0087595B"/>
    <w:rsid w:val="00877FAD"/>
    <w:rsid w:val="00882342"/>
    <w:rsid w:val="00891A42"/>
    <w:rsid w:val="00891B05"/>
    <w:rsid w:val="00891B09"/>
    <w:rsid w:val="00896115"/>
    <w:rsid w:val="008A43C0"/>
    <w:rsid w:val="008A44D1"/>
    <w:rsid w:val="008A471F"/>
    <w:rsid w:val="008A7ED6"/>
    <w:rsid w:val="008B4445"/>
    <w:rsid w:val="008B7971"/>
    <w:rsid w:val="008D422B"/>
    <w:rsid w:val="008D709B"/>
    <w:rsid w:val="008E07C8"/>
    <w:rsid w:val="008E4E30"/>
    <w:rsid w:val="008F065D"/>
    <w:rsid w:val="008F2427"/>
    <w:rsid w:val="008F67C9"/>
    <w:rsid w:val="008F6CE2"/>
    <w:rsid w:val="00913546"/>
    <w:rsid w:val="00914A51"/>
    <w:rsid w:val="00924BEF"/>
    <w:rsid w:val="00926503"/>
    <w:rsid w:val="00936C1E"/>
    <w:rsid w:val="009370D0"/>
    <w:rsid w:val="00941938"/>
    <w:rsid w:val="00942334"/>
    <w:rsid w:val="009449B5"/>
    <w:rsid w:val="009463C4"/>
    <w:rsid w:val="00957C13"/>
    <w:rsid w:val="00961CDA"/>
    <w:rsid w:val="00973896"/>
    <w:rsid w:val="00973CB2"/>
    <w:rsid w:val="00975D60"/>
    <w:rsid w:val="009A0335"/>
    <w:rsid w:val="009A0B77"/>
    <w:rsid w:val="009A0D54"/>
    <w:rsid w:val="009A684D"/>
    <w:rsid w:val="009B1276"/>
    <w:rsid w:val="009B14EB"/>
    <w:rsid w:val="009C740C"/>
    <w:rsid w:val="009E4B72"/>
    <w:rsid w:val="009E6740"/>
    <w:rsid w:val="009F4B58"/>
    <w:rsid w:val="009F70C0"/>
    <w:rsid w:val="00A01E9E"/>
    <w:rsid w:val="00A04C35"/>
    <w:rsid w:val="00A23F0E"/>
    <w:rsid w:val="00A270E9"/>
    <w:rsid w:val="00A37CA9"/>
    <w:rsid w:val="00A45136"/>
    <w:rsid w:val="00A55F03"/>
    <w:rsid w:val="00A5672C"/>
    <w:rsid w:val="00A74CD2"/>
    <w:rsid w:val="00A81674"/>
    <w:rsid w:val="00A84FC5"/>
    <w:rsid w:val="00A95CC5"/>
    <w:rsid w:val="00AA48C7"/>
    <w:rsid w:val="00AA5A4E"/>
    <w:rsid w:val="00AA6F6B"/>
    <w:rsid w:val="00AB685C"/>
    <w:rsid w:val="00AC0193"/>
    <w:rsid w:val="00AC532F"/>
    <w:rsid w:val="00AC53FD"/>
    <w:rsid w:val="00AD13EC"/>
    <w:rsid w:val="00AD666E"/>
    <w:rsid w:val="00AD7BA4"/>
    <w:rsid w:val="00AE5826"/>
    <w:rsid w:val="00AF00B9"/>
    <w:rsid w:val="00AF04E9"/>
    <w:rsid w:val="00AF0DA1"/>
    <w:rsid w:val="00AF4AB6"/>
    <w:rsid w:val="00AF6E5A"/>
    <w:rsid w:val="00AF78F2"/>
    <w:rsid w:val="00B026F5"/>
    <w:rsid w:val="00B061CB"/>
    <w:rsid w:val="00B14B9A"/>
    <w:rsid w:val="00B16DFE"/>
    <w:rsid w:val="00B27C48"/>
    <w:rsid w:val="00B30426"/>
    <w:rsid w:val="00B3467C"/>
    <w:rsid w:val="00B4377E"/>
    <w:rsid w:val="00B43B31"/>
    <w:rsid w:val="00B47E41"/>
    <w:rsid w:val="00B511A8"/>
    <w:rsid w:val="00B5151E"/>
    <w:rsid w:val="00B605EB"/>
    <w:rsid w:val="00B66191"/>
    <w:rsid w:val="00B66D96"/>
    <w:rsid w:val="00B72A36"/>
    <w:rsid w:val="00B75045"/>
    <w:rsid w:val="00B756E7"/>
    <w:rsid w:val="00B85CB1"/>
    <w:rsid w:val="00B87865"/>
    <w:rsid w:val="00BB08A2"/>
    <w:rsid w:val="00BB6FA3"/>
    <w:rsid w:val="00BC01D6"/>
    <w:rsid w:val="00BC0BE6"/>
    <w:rsid w:val="00BC3B64"/>
    <w:rsid w:val="00BE0CA9"/>
    <w:rsid w:val="00BE1807"/>
    <w:rsid w:val="00BE4971"/>
    <w:rsid w:val="00BE6904"/>
    <w:rsid w:val="00BF1604"/>
    <w:rsid w:val="00BF4262"/>
    <w:rsid w:val="00BF4307"/>
    <w:rsid w:val="00C0194F"/>
    <w:rsid w:val="00C063E7"/>
    <w:rsid w:val="00C0713A"/>
    <w:rsid w:val="00C17257"/>
    <w:rsid w:val="00C23292"/>
    <w:rsid w:val="00C249D9"/>
    <w:rsid w:val="00C261D2"/>
    <w:rsid w:val="00C27BA3"/>
    <w:rsid w:val="00C31EB6"/>
    <w:rsid w:val="00C412A1"/>
    <w:rsid w:val="00C44F86"/>
    <w:rsid w:val="00C46CEC"/>
    <w:rsid w:val="00C57238"/>
    <w:rsid w:val="00C57905"/>
    <w:rsid w:val="00C617C0"/>
    <w:rsid w:val="00C640E4"/>
    <w:rsid w:val="00C66CC1"/>
    <w:rsid w:val="00C76091"/>
    <w:rsid w:val="00C8402C"/>
    <w:rsid w:val="00C87C8D"/>
    <w:rsid w:val="00C933BB"/>
    <w:rsid w:val="00C95423"/>
    <w:rsid w:val="00C96E2D"/>
    <w:rsid w:val="00CA4346"/>
    <w:rsid w:val="00CB2610"/>
    <w:rsid w:val="00CB2CC4"/>
    <w:rsid w:val="00CB7A0D"/>
    <w:rsid w:val="00CC1270"/>
    <w:rsid w:val="00CD0ACF"/>
    <w:rsid w:val="00CD0DD1"/>
    <w:rsid w:val="00CD1A03"/>
    <w:rsid w:val="00CD4098"/>
    <w:rsid w:val="00CE20F7"/>
    <w:rsid w:val="00CF418D"/>
    <w:rsid w:val="00D02B85"/>
    <w:rsid w:val="00D0437A"/>
    <w:rsid w:val="00D0559A"/>
    <w:rsid w:val="00D068AC"/>
    <w:rsid w:val="00D15E37"/>
    <w:rsid w:val="00D16489"/>
    <w:rsid w:val="00D16E73"/>
    <w:rsid w:val="00D21876"/>
    <w:rsid w:val="00D21FDE"/>
    <w:rsid w:val="00D22BE9"/>
    <w:rsid w:val="00D31C64"/>
    <w:rsid w:val="00D40491"/>
    <w:rsid w:val="00D40E64"/>
    <w:rsid w:val="00D44B26"/>
    <w:rsid w:val="00D464A2"/>
    <w:rsid w:val="00D46AE6"/>
    <w:rsid w:val="00D50C26"/>
    <w:rsid w:val="00D51FA0"/>
    <w:rsid w:val="00D53D25"/>
    <w:rsid w:val="00D56D84"/>
    <w:rsid w:val="00D669D6"/>
    <w:rsid w:val="00D71CC2"/>
    <w:rsid w:val="00D76D71"/>
    <w:rsid w:val="00D84671"/>
    <w:rsid w:val="00DA1C5C"/>
    <w:rsid w:val="00DB717B"/>
    <w:rsid w:val="00DC1FFF"/>
    <w:rsid w:val="00DC2F4F"/>
    <w:rsid w:val="00DC5F26"/>
    <w:rsid w:val="00DC77CA"/>
    <w:rsid w:val="00DE1C69"/>
    <w:rsid w:val="00DF1FF5"/>
    <w:rsid w:val="00DF2B01"/>
    <w:rsid w:val="00DF3B62"/>
    <w:rsid w:val="00DF5255"/>
    <w:rsid w:val="00E07A27"/>
    <w:rsid w:val="00E136FB"/>
    <w:rsid w:val="00E234FD"/>
    <w:rsid w:val="00E25AF1"/>
    <w:rsid w:val="00E27DE9"/>
    <w:rsid w:val="00E303DA"/>
    <w:rsid w:val="00E3321F"/>
    <w:rsid w:val="00E34CCA"/>
    <w:rsid w:val="00E4031B"/>
    <w:rsid w:val="00E40E28"/>
    <w:rsid w:val="00E42C3C"/>
    <w:rsid w:val="00E46B68"/>
    <w:rsid w:val="00E4761B"/>
    <w:rsid w:val="00E50A1A"/>
    <w:rsid w:val="00E514F0"/>
    <w:rsid w:val="00E52091"/>
    <w:rsid w:val="00E66FA2"/>
    <w:rsid w:val="00E73193"/>
    <w:rsid w:val="00E74C20"/>
    <w:rsid w:val="00E77A82"/>
    <w:rsid w:val="00E83ADC"/>
    <w:rsid w:val="00E905CC"/>
    <w:rsid w:val="00E918BA"/>
    <w:rsid w:val="00E971C7"/>
    <w:rsid w:val="00EA0A72"/>
    <w:rsid w:val="00EA3198"/>
    <w:rsid w:val="00EA63EB"/>
    <w:rsid w:val="00EC307E"/>
    <w:rsid w:val="00EC6C99"/>
    <w:rsid w:val="00EC72A2"/>
    <w:rsid w:val="00ED0893"/>
    <w:rsid w:val="00ED0F97"/>
    <w:rsid w:val="00ED5410"/>
    <w:rsid w:val="00ED5A29"/>
    <w:rsid w:val="00EE6F0A"/>
    <w:rsid w:val="00F2166C"/>
    <w:rsid w:val="00F24BA1"/>
    <w:rsid w:val="00F261BD"/>
    <w:rsid w:val="00F306E1"/>
    <w:rsid w:val="00F311BF"/>
    <w:rsid w:val="00F41895"/>
    <w:rsid w:val="00F419A9"/>
    <w:rsid w:val="00F41B06"/>
    <w:rsid w:val="00F5224F"/>
    <w:rsid w:val="00F541DA"/>
    <w:rsid w:val="00F54365"/>
    <w:rsid w:val="00F54E57"/>
    <w:rsid w:val="00F60545"/>
    <w:rsid w:val="00F61133"/>
    <w:rsid w:val="00F62F63"/>
    <w:rsid w:val="00F667BD"/>
    <w:rsid w:val="00F7133B"/>
    <w:rsid w:val="00F72969"/>
    <w:rsid w:val="00F75AAC"/>
    <w:rsid w:val="00F80462"/>
    <w:rsid w:val="00F86141"/>
    <w:rsid w:val="00F862AD"/>
    <w:rsid w:val="00F9093F"/>
    <w:rsid w:val="00F9205D"/>
    <w:rsid w:val="00F933EF"/>
    <w:rsid w:val="00F93A45"/>
    <w:rsid w:val="00F95E5D"/>
    <w:rsid w:val="00F96267"/>
    <w:rsid w:val="00F96795"/>
    <w:rsid w:val="00FA18CD"/>
    <w:rsid w:val="00FB214B"/>
    <w:rsid w:val="00FB268D"/>
    <w:rsid w:val="00FB3562"/>
    <w:rsid w:val="00FB4376"/>
    <w:rsid w:val="00FB4477"/>
    <w:rsid w:val="00FB49B6"/>
    <w:rsid w:val="00FC6A5E"/>
    <w:rsid w:val="00FD4B31"/>
    <w:rsid w:val="00FD7251"/>
    <w:rsid w:val="00FE09AA"/>
    <w:rsid w:val="00FE3585"/>
    <w:rsid w:val="00FE6B5F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2597-A44A-4796-8184-8EC817E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Merkez</dc:creator>
  <cp:lastModifiedBy>Yusuf EKER</cp:lastModifiedBy>
  <cp:revision>30</cp:revision>
  <cp:lastPrinted>2018-06-04T04:56:00Z</cp:lastPrinted>
  <dcterms:created xsi:type="dcterms:W3CDTF">2018-04-11T12:07:00Z</dcterms:created>
  <dcterms:modified xsi:type="dcterms:W3CDTF">2018-06-04T07:36:00Z</dcterms:modified>
</cp:coreProperties>
</file>