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41" w:rsidRPr="00F862AD" w:rsidRDefault="001A7E41" w:rsidP="00DC1FFF">
      <w:pPr>
        <w:tabs>
          <w:tab w:val="left" w:pos="284"/>
        </w:tabs>
        <w:rPr>
          <w:rFonts w:ascii="Arial" w:hAnsi="Arial" w:cs="Arial"/>
        </w:rPr>
      </w:pPr>
    </w:p>
    <w:p w:rsidR="00C933BB" w:rsidRPr="00F862AD" w:rsidRDefault="00C933BB" w:rsidP="00DC1FFF">
      <w:pPr>
        <w:tabs>
          <w:tab w:val="left" w:pos="284"/>
        </w:tabs>
        <w:rPr>
          <w:rFonts w:ascii="Arial" w:hAnsi="Arial" w:cs="Arial"/>
        </w:rPr>
      </w:pPr>
      <w:r w:rsidRPr="00F862AD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5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ULUSLARARASI ÜNİVERSİTELER ARAMA KURTARMA KONSEYİ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ÇALIŞMA KURULU TOPLANTISI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rPr>
          <w:rFonts w:ascii="Arial" w:hAnsi="Arial" w:cs="Arial"/>
        </w:rPr>
      </w:pPr>
      <w:r w:rsidRPr="00F862AD">
        <w:rPr>
          <w:rFonts w:ascii="Arial" w:hAnsi="Arial" w:cs="Arial"/>
        </w:rPr>
        <w:t>TARİH</w:t>
      </w:r>
      <w:r w:rsidR="006235AF" w:rsidRPr="00F862AD">
        <w:rPr>
          <w:rFonts w:ascii="Arial" w:hAnsi="Arial" w:cs="Arial"/>
        </w:rPr>
        <w:t xml:space="preserve"> </w:t>
      </w:r>
      <w:r w:rsidRPr="00F862AD">
        <w:rPr>
          <w:rFonts w:ascii="Arial" w:hAnsi="Arial" w:cs="Arial"/>
        </w:rPr>
        <w:t xml:space="preserve">: </w:t>
      </w:r>
      <w:r w:rsidR="00351FFB">
        <w:rPr>
          <w:rFonts w:ascii="Arial" w:hAnsi="Arial" w:cs="Arial"/>
        </w:rPr>
        <w:t>11</w:t>
      </w:r>
      <w:r w:rsidR="00662595">
        <w:rPr>
          <w:rFonts w:ascii="Arial" w:hAnsi="Arial" w:cs="Arial"/>
        </w:rPr>
        <w:t xml:space="preserve"> </w:t>
      </w:r>
      <w:r w:rsidR="00351FFB">
        <w:rPr>
          <w:rFonts w:ascii="Arial" w:hAnsi="Arial" w:cs="Arial"/>
        </w:rPr>
        <w:t xml:space="preserve">Nisan </w:t>
      </w:r>
      <w:r w:rsidRPr="00F862AD">
        <w:rPr>
          <w:rFonts w:ascii="Arial" w:hAnsi="Arial" w:cs="Arial"/>
        </w:rPr>
        <w:t>201</w:t>
      </w:r>
      <w:r w:rsidR="003D21BA">
        <w:rPr>
          <w:rFonts w:ascii="Arial" w:hAnsi="Arial" w:cs="Arial"/>
        </w:rPr>
        <w:t>8</w:t>
      </w:r>
    </w:p>
    <w:p w:rsidR="00C933BB" w:rsidRPr="00F862AD" w:rsidRDefault="008A471F" w:rsidP="00C93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SAAT   </w:t>
      </w:r>
      <w:r w:rsidR="00263022" w:rsidRPr="00F862AD">
        <w:rPr>
          <w:rFonts w:ascii="Arial" w:hAnsi="Arial" w:cs="Arial"/>
        </w:rPr>
        <w:t>: 1</w:t>
      </w:r>
      <w:r w:rsidR="00AB685C" w:rsidRPr="00F862AD">
        <w:rPr>
          <w:rFonts w:ascii="Arial" w:hAnsi="Arial" w:cs="Arial"/>
        </w:rPr>
        <w:t>0</w:t>
      </w:r>
      <w:r w:rsidR="00263022" w:rsidRPr="00F862AD">
        <w:rPr>
          <w:rFonts w:ascii="Arial" w:hAnsi="Arial" w:cs="Arial"/>
        </w:rPr>
        <w:t>:</w:t>
      </w:r>
      <w:r w:rsidR="00AB685C" w:rsidRPr="00F862AD">
        <w:rPr>
          <w:rFonts w:ascii="Arial" w:hAnsi="Arial" w:cs="Arial"/>
        </w:rPr>
        <w:t>30</w:t>
      </w:r>
    </w:p>
    <w:p w:rsidR="00C933BB" w:rsidRPr="00F862AD" w:rsidRDefault="00C933BB" w:rsidP="00C933BB">
      <w:pPr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YER </w:t>
      </w:r>
      <w:r w:rsidRPr="00F862AD">
        <w:rPr>
          <w:rFonts w:ascii="Arial" w:hAnsi="Arial" w:cs="Arial"/>
        </w:rPr>
        <w:tab/>
      </w:r>
      <w:r w:rsidR="008A471F">
        <w:rPr>
          <w:rFonts w:ascii="Arial" w:hAnsi="Arial" w:cs="Arial"/>
        </w:rPr>
        <w:t xml:space="preserve">   </w:t>
      </w:r>
      <w:r w:rsidRPr="00F862AD">
        <w:rPr>
          <w:rFonts w:ascii="Arial" w:hAnsi="Arial" w:cs="Arial"/>
        </w:rPr>
        <w:t xml:space="preserve">: </w:t>
      </w:r>
      <w:r w:rsidR="00351FFB">
        <w:rPr>
          <w:rFonts w:ascii="Arial" w:hAnsi="Arial" w:cs="Arial"/>
        </w:rPr>
        <w:t>Lefke Avrupa Üniversitesi</w:t>
      </w:r>
    </w:p>
    <w:p w:rsidR="00C933BB" w:rsidRPr="00F862AD" w:rsidRDefault="00C933BB" w:rsidP="00C933BB">
      <w:pPr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jc w:val="center"/>
        <w:rPr>
          <w:rFonts w:ascii="Arial" w:hAnsi="Arial" w:cs="Arial"/>
          <w:b/>
          <w:u w:val="single"/>
        </w:rPr>
      </w:pPr>
      <w:r w:rsidRPr="00F862AD">
        <w:rPr>
          <w:rFonts w:ascii="Arial" w:hAnsi="Arial" w:cs="Arial"/>
          <w:b/>
          <w:u w:val="single"/>
        </w:rPr>
        <w:t>GÜNDEM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>1. Bir önceki çalışma kurulu toplantısı sonucunda alınan kararlarla ilgili yapılmış olan çalışmalar hakkında bilgi verilmesi,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2. </w:t>
      </w:r>
      <w:r w:rsidR="00924BEF">
        <w:rPr>
          <w:rFonts w:ascii="Arial" w:hAnsi="Arial" w:cs="Arial"/>
        </w:rPr>
        <w:t>2017 yılında</w:t>
      </w:r>
      <w:r w:rsidRPr="00F862AD">
        <w:rPr>
          <w:rFonts w:ascii="Arial" w:hAnsi="Arial" w:cs="Arial"/>
        </w:rPr>
        <w:t xml:space="preserve"> gerçekleştirilen “Uluslararası Afet Y</w:t>
      </w:r>
      <w:r w:rsidR="002C05E7">
        <w:rPr>
          <w:rFonts w:ascii="Arial" w:hAnsi="Arial" w:cs="Arial"/>
        </w:rPr>
        <w:t xml:space="preserve">önetimi Sempozyumu” ile </w:t>
      </w:r>
      <w:r w:rsidR="00924BEF">
        <w:rPr>
          <w:rFonts w:ascii="Arial" w:hAnsi="Arial" w:cs="Arial"/>
        </w:rPr>
        <w:t>“</w:t>
      </w:r>
      <w:r w:rsidR="002C05E7">
        <w:rPr>
          <w:rFonts w:ascii="Arial" w:hAnsi="Arial" w:cs="Arial"/>
        </w:rPr>
        <w:t>Ulusal Afet Yönetimi Çalıştayı</w:t>
      </w:r>
      <w:r w:rsidR="00924BEF">
        <w:rPr>
          <w:rFonts w:ascii="Arial" w:hAnsi="Arial" w:cs="Arial"/>
        </w:rPr>
        <w:t>”</w:t>
      </w:r>
      <w:r w:rsidRPr="00F862AD">
        <w:rPr>
          <w:rFonts w:ascii="Arial" w:hAnsi="Arial" w:cs="Arial"/>
        </w:rPr>
        <w:t xml:space="preserve"> </w:t>
      </w:r>
      <w:r w:rsidR="002C05E7">
        <w:rPr>
          <w:rFonts w:ascii="Arial" w:hAnsi="Arial" w:cs="Arial"/>
        </w:rPr>
        <w:t>çıktılarının</w:t>
      </w:r>
      <w:r w:rsidR="002C05E7" w:rsidRPr="00F862AD">
        <w:rPr>
          <w:rFonts w:ascii="Arial" w:hAnsi="Arial" w:cs="Arial"/>
        </w:rPr>
        <w:t xml:space="preserve"> </w:t>
      </w:r>
      <w:r w:rsidRPr="00F862AD">
        <w:rPr>
          <w:rFonts w:ascii="Arial" w:hAnsi="Arial" w:cs="Arial"/>
        </w:rPr>
        <w:t>akademik yayın haline getirilmesi ile ilgili yürütülen çalışmaların görüşülmesi,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3. Konseyin internet sitesinin yenilenmesi amacıyla oluşturulan çalışma grubunun yürüttüğü faaliyetler hakkında çalışma kurulu üyelerine </w:t>
      </w:r>
      <w:r w:rsidR="00115205" w:rsidRPr="00115205">
        <w:rPr>
          <w:rFonts w:ascii="Arial" w:hAnsi="Arial" w:cs="Arial"/>
        </w:rPr>
        <w:t xml:space="preserve">bilgi verilmesi </w:t>
      </w:r>
      <w:r w:rsidR="00115205">
        <w:rPr>
          <w:rFonts w:ascii="Arial" w:hAnsi="Arial" w:cs="Arial"/>
        </w:rPr>
        <w:t>ve görüş/önerilerinin alınması</w:t>
      </w:r>
      <w:r w:rsidRPr="00F862AD">
        <w:rPr>
          <w:rFonts w:ascii="Arial" w:hAnsi="Arial" w:cs="Arial"/>
        </w:rPr>
        <w:t>,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</w:p>
    <w:p w:rsidR="00754838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>4.</w:t>
      </w:r>
      <w:r w:rsidR="006D2783">
        <w:rPr>
          <w:rFonts w:ascii="Arial" w:hAnsi="Arial" w:cs="Arial"/>
        </w:rPr>
        <w:t xml:space="preserve"> </w:t>
      </w:r>
      <w:r w:rsidR="006D2783" w:rsidRPr="006D2783">
        <w:rPr>
          <w:rFonts w:ascii="Arial" w:hAnsi="Arial" w:cs="Arial"/>
        </w:rPr>
        <w:t xml:space="preserve"> </w:t>
      </w:r>
      <w:r w:rsidR="006D2783" w:rsidRPr="00115205">
        <w:rPr>
          <w:rFonts w:ascii="Arial" w:hAnsi="Arial" w:cs="Arial"/>
        </w:rPr>
        <w:t xml:space="preserve">Konsey Başkanı </w:t>
      </w:r>
      <w:r w:rsidR="007A7372">
        <w:rPr>
          <w:rFonts w:ascii="Arial" w:hAnsi="Arial" w:cs="Arial"/>
        </w:rPr>
        <w:t xml:space="preserve">ve Dış İlişkiler Koordinatörü </w:t>
      </w:r>
      <w:r w:rsidR="006D2783" w:rsidRPr="00115205">
        <w:rPr>
          <w:rFonts w:ascii="Arial" w:hAnsi="Arial" w:cs="Arial"/>
        </w:rPr>
        <w:t xml:space="preserve">tarafından </w:t>
      </w:r>
      <w:r w:rsidR="002C05E7">
        <w:rPr>
          <w:rFonts w:ascii="Arial" w:hAnsi="Arial" w:cs="Arial"/>
        </w:rPr>
        <w:t>IUSARGames2018</w:t>
      </w:r>
      <w:r w:rsidR="006D2783">
        <w:rPr>
          <w:rFonts w:ascii="Arial" w:hAnsi="Arial" w:cs="Arial"/>
        </w:rPr>
        <w:t xml:space="preserve"> ve Genel Kurul ile </w:t>
      </w:r>
      <w:r w:rsidR="00924BEF">
        <w:rPr>
          <w:rFonts w:ascii="Arial" w:hAnsi="Arial" w:cs="Arial"/>
        </w:rPr>
        <w:t xml:space="preserve">Yeditepe Üniversitesinin </w:t>
      </w:r>
      <w:r w:rsidR="002C05E7">
        <w:rPr>
          <w:rFonts w:ascii="Arial" w:hAnsi="Arial" w:cs="Arial"/>
        </w:rPr>
        <w:t xml:space="preserve">üyeliğiyle </w:t>
      </w:r>
      <w:r w:rsidR="006D2783">
        <w:rPr>
          <w:rFonts w:ascii="Arial" w:hAnsi="Arial" w:cs="Arial"/>
        </w:rPr>
        <w:t xml:space="preserve">ilgili yürütülen çalışmaları </w:t>
      </w:r>
      <w:r w:rsidR="006D2783" w:rsidRPr="00115205">
        <w:rPr>
          <w:rFonts w:ascii="Arial" w:hAnsi="Arial" w:cs="Arial"/>
        </w:rPr>
        <w:t>hakkında bilgi verilmesi</w:t>
      </w:r>
      <w:r w:rsidR="006D2783">
        <w:rPr>
          <w:rFonts w:ascii="Arial" w:hAnsi="Arial" w:cs="Arial"/>
        </w:rPr>
        <w:t>,</w:t>
      </w:r>
    </w:p>
    <w:p w:rsidR="00FE6B5F" w:rsidRDefault="00FE6B5F" w:rsidP="00754838">
      <w:pPr>
        <w:contextualSpacing/>
        <w:jc w:val="both"/>
        <w:rPr>
          <w:rFonts w:ascii="Arial" w:hAnsi="Arial" w:cs="Arial"/>
        </w:rPr>
      </w:pPr>
    </w:p>
    <w:p w:rsidR="00AD666E" w:rsidRDefault="003F1C08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6B5F">
        <w:rPr>
          <w:rFonts w:ascii="Arial" w:hAnsi="Arial" w:cs="Arial"/>
        </w:rPr>
        <w:t xml:space="preserve">. </w:t>
      </w:r>
      <w:r w:rsidR="00B16DFE">
        <w:rPr>
          <w:rFonts w:ascii="Arial" w:hAnsi="Arial" w:cs="Arial"/>
        </w:rPr>
        <w:t xml:space="preserve">IUSARGames2018 Arama Kurtarma Oyunlarının ardından Mayıs 2018 içerisinde </w:t>
      </w:r>
      <w:r w:rsidR="00924BEF">
        <w:rPr>
          <w:rFonts w:ascii="Arial" w:hAnsi="Arial" w:cs="Arial"/>
        </w:rPr>
        <w:t>AKUT öğrencilerine yönelik</w:t>
      </w:r>
      <w:r w:rsidR="00FB4477">
        <w:rPr>
          <w:rFonts w:ascii="Arial" w:hAnsi="Arial" w:cs="Arial"/>
        </w:rPr>
        <w:t xml:space="preserve"> düzenlenecek sosyal aktivite hakkında oluşturulan çalışma grubu tarafından bilgi verilmesi</w:t>
      </w:r>
      <w:r w:rsidR="00924BEF">
        <w:rPr>
          <w:rFonts w:ascii="Arial" w:hAnsi="Arial" w:cs="Arial"/>
        </w:rPr>
        <w:t>,</w:t>
      </w:r>
    </w:p>
    <w:p w:rsidR="00E66FA2" w:rsidRDefault="00E66FA2" w:rsidP="00754838">
      <w:pPr>
        <w:contextualSpacing/>
        <w:jc w:val="both"/>
        <w:rPr>
          <w:rFonts w:ascii="Arial" w:hAnsi="Arial" w:cs="Arial"/>
        </w:rPr>
      </w:pPr>
    </w:p>
    <w:p w:rsidR="00E66FA2" w:rsidRDefault="003F1C08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66FA2">
        <w:rPr>
          <w:rFonts w:ascii="Arial" w:hAnsi="Arial" w:cs="Arial"/>
        </w:rPr>
        <w:t xml:space="preserve">. Genel Kurul Toplantısına </w:t>
      </w:r>
      <w:r w:rsidR="00693CA7">
        <w:rPr>
          <w:rFonts w:ascii="Arial" w:hAnsi="Arial" w:cs="Arial"/>
        </w:rPr>
        <w:t xml:space="preserve">iştirak edecek </w:t>
      </w:r>
      <w:r w:rsidR="00E66FA2">
        <w:rPr>
          <w:rFonts w:ascii="Arial" w:hAnsi="Arial" w:cs="Arial"/>
        </w:rPr>
        <w:t>KKTC Üniversitelerin</w:t>
      </w:r>
      <w:r w:rsidR="00FB4477">
        <w:rPr>
          <w:rFonts w:ascii="Arial" w:hAnsi="Arial" w:cs="Arial"/>
        </w:rPr>
        <w:t>in</w:t>
      </w:r>
      <w:r w:rsidR="00E66FA2">
        <w:rPr>
          <w:rFonts w:ascii="Arial" w:hAnsi="Arial" w:cs="Arial"/>
        </w:rPr>
        <w:t xml:space="preserve"> katılımcıların</w:t>
      </w:r>
      <w:r w:rsidR="00FB4477">
        <w:rPr>
          <w:rFonts w:ascii="Arial" w:hAnsi="Arial" w:cs="Arial"/>
        </w:rPr>
        <w:t>ın</w:t>
      </w:r>
      <w:r w:rsidR="00E66FA2">
        <w:rPr>
          <w:rFonts w:ascii="Arial" w:hAnsi="Arial" w:cs="Arial"/>
        </w:rPr>
        <w:t xml:space="preserve"> </w:t>
      </w:r>
      <w:r w:rsidR="00FB4477">
        <w:rPr>
          <w:rFonts w:ascii="Arial" w:hAnsi="Arial" w:cs="Arial"/>
        </w:rPr>
        <w:t>bildirilmesi</w:t>
      </w:r>
      <w:r w:rsidR="00E66FA2">
        <w:rPr>
          <w:rFonts w:ascii="Arial" w:hAnsi="Arial" w:cs="Arial"/>
        </w:rPr>
        <w:t>,</w:t>
      </w:r>
    </w:p>
    <w:p w:rsidR="003F1C08" w:rsidRDefault="003F1C08" w:rsidP="00754838">
      <w:pPr>
        <w:contextualSpacing/>
        <w:jc w:val="both"/>
        <w:rPr>
          <w:rFonts w:ascii="Arial" w:hAnsi="Arial" w:cs="Arial"/>
        </w:rPr>
      </w:pPr>
    </w:p>
    <w:p w:rsidR="003F1C08" w:rsidRDefault="003F1C08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”IUSARC Bilim Kurulu” oluşturulmasına yönelik </w:t>
      </w:r>
      <w:r w:rsidR="00D50C26">
        <w:rPr>
          <w:rFonts w:ascii="Arial" w:hAnsi="Arial" w:cs="Arial"/>
        </w:rPr>
        <w:t xml:space="preserve">yapılan çalışma hakkında Çalışma Kurulu üyelerine bilgi verilmesi, </w:t>
      </w:r>
      <w:r>
        <w:rPr>
          <w:rFonts w:ascii="Arial" w:hAnsi="Arial" w:cs="Arial"/>
        </w:rPr>
        <w:t>görüş ve önerilerin alınması,</w:t>
      </w:r>
    </w:p>
    <w:p w:rsidR="00FB4477" w:rsidRDefault="00FB4477" w:rsidP="00754838">
      <w:pPr>
        <w:contextualSpacing/>
        <w:jc w:val="both"/>
        <w:rPr>
          <w:rFonts w:ascii="Arial" w:hAnsi="Arial" w:cs="Arial"/>
        </w:rPr>
      </w:pPr>
    </w:p>
    <w:p w:rsidR="00C933BB" w:rsidRPr="00F862AD" w:rsidRDefault="003F1C08" w:rsidP="00A4513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54838" w:rsidRPr="00F862AD">
        <w:rPr>
          <w:rFonts w:ascii="Arial" w:hAnsi="Arial" w:cs="Arial"/>
        </w:rPr>
        <w:t>.</w:t>
      </w:r>
      <w:r w:rsidR="00FD7251">
        <w:t xml:space="preserve"> </w:t>
      </w:r>
      <w:r w:rsidR="00754838" w:rsidRPr="00F862AD">
        <w:rPr>
          <w:rFonts w:ascii="Arial" w:hAnsi="Arial" w:cs="Arial"/>
        </w:rPr>
        <w:t>Bir sonraki aylık koordinasyon toplantı tarihi ve yerinin belirlenmesi.</w:t>
      </w:r>
      <w:r w:rsidR="00754838" w:rsidRPr="00F862AD">
        <w:rPr>
          <w:rFonts w:ascii="Arial" w:hAnsi="Arial" w:cs="Arial"/>
        </w:rPr>
        <w:tab/>
      </w:r>
      <w:r w:rsidR="003F2C30" w:rsidRPr="00F862AD">
        <w:rPr>
          <w:rFonts w:ascii="Arial" w:hAnsi="Arial" w:cs="Arial"/>
        </w:rPr>
        <w:tab/>
      </w:r>
    </w:p>
    <w:p w:rsidR="008D422B" w:rsidRDefault="008D422B" w:rsidP="00C933BB"/>
    <w:p w:rsidR="005103C9" w:rsidRDefault="005103C9" w:rsidP="00C933BB"/>
    <w:p w:rsidR="008D422B" w:rsidRDefault="008D422B" w:rsidP="00C933BB"/>
    <w:p w:rsidR="008D422B" w:rsidRDefault="008D422B" w:rsidP="00C933BB"/>
    <w:p w:rsidR="00FB4477" w:rsidRDefault="00FB4477" w:rsidP="00C933BB"/>
    <w:p w:rsidR="00FB4477" w:rsidRDefault="00FB4477" w:rsidP="00C933BB"/>
    <w:p w:rsidR="008D422B" w:rsidRDefault="008D422B" w:rsidP="00C933BB"/>
    <w:p w:rsidR="006629BE" w:rsidRDefault="006629BE" w:rsidP="00AF04E9">
      <w:pPr>
        <w:rPr>
          <w:rFonts w:ascii="Arial" w:hAnsi="Arial" w:cs="Arial"/>
          <w:b/>
        </w:rPr>
      </w:pPr>
    </w:p>
    <w:p w:rsidR="00C933BB" w:rsidRPr="00F862AD" w:rsidRDefault="00C933BB" w:rsidP="00AF04E9">
      <w:pPr>
        <w:rPr>
          <w:rFonts w:ascii="Arial" w:hAnsi="Arial" w:cs="Arial"/>
          <w:b/>
        </w:rPr>
      </w:pPr>
      <w:r w:rsidRPr="00F862AD"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3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4E9" w:rsidRPr="00F862AD" w:rsidRDefault="00AF04E9" w:rsidP="00AF04E9">
      <w:pPr>
        <w:rPr>
          <w:rFonts w:ascii="Arial" w:hAnsi="Arial" w:cs="Arial"/>
          <w:b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</w:p>
    <w:p w:rsidR="00C933BB" w:rsidRPr="00F862AD" w:rsidRDefault="00C933BB" w:rsidP="00035393">
      <w:pPr>
        <w:spacing w:after="0" w:line="240" w:lineRule="auto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>C ÇALIŞMA KURULU</w:t>
      </w:r>
      <w:r w:rsidR="00B5151E" w:rsidRPr="00F862AD">
        <w:rPr>
          <w:rFonts w:ascii="Arial" w:hAnsi="Arial" w:cs="Arial"/>
          <w:b/>
        </w:rPr>
        <w:t>NUN</w:t>
      </w:r>
      <w:r w:rsidR="008F2427" w:rsidRPr="00F862AD">
        <w:rPr>
          <w:rFonts w:ascii="Arial" w:hAnsi="Arial" w:cs="Arial"/>
          <w:b/>
        </w:rPr>
        <w:t xml:space="preserve"> </w:t>
      </w:r>
      <w:r w:rsidR="006C4DDC">
        <w:rPr>
          <w:rFonts w:ascii="Arial" w:hAnsi="Arial" w:cs="Arial"/>
          <w:b/>
        </w:rPr>
        <w:t>28</w:t>
      </w:r>
      <w:r w:rsidR="005B36D6">
        <w:rPr>
          <w:rFonts w:ascii="Arial" w:hAnsi="Arial" w:cs="Arial"/>
          <w:b/>
        </w:rPr>
        <w:t xml:space="preserve"> </w:t>
      </w:r>
      <w:r w:rsidR="006C4DDC">
        <w:rPr>
          <w:rFonts w:ascii="Arial" w:hAnsi="Arial" w:cs="Arial"/>
          <w:b/>
        </w:rPr>
        <w:t xml:space="preserve">MART </w:t>
      </w:r>
      <w:r w:rsidR="005B36D6">
        <w:rPr>
          <w:rFonts w:ascii="Arial" w:hAnsi="Arial" w:cs="Arial"/>
          <w:b/>
        </w:rPr>
        <w:t>2018</w:t>
      </w:r>
      <w:r w:rsidRPr="00F862AD">
        <w:rPr>
          <w:rFonts w:ascii="Arial" w:hAnsi="Arial" w:cs="Arial"/>
          <w:b/>
        </w:rPr>
        <w:t xml:space="preserve"> TARİHLİ </w:t>
      </w:r>
    </w:p>
    <w:p w:rsidR="006033C1" w:rsidRDefault="006033C1" w:rsidP="00035393">
      <w:pPr>
        <w:spacing w:after="0" w:line="240" w:lineRule="auto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 xml:space="preserve">TOPLANTI </w:t>
      </w:r>
      <w:r w:rsidR="00BB08A2">
        <w:rPr>
          <w:rFonts w:ascii="Arial" w:hAnsi="Arial" w:cs="Arial"/>
          <w:b/>
        </w:rPr>
        <w:t>KATILIM DURUMU</w:t>
      </w:r>
    </w:p>
    <w:p w:rsidR="00035393" w:rsidRDefault="00035393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FE6B5F" w:rsidRPr="00FE6B5F" w:rsidRDefault="00FE6B5F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6"/>
        <w:gridCol w:w="4997"/>
      </w:tblGrid>
      <w:tr w:rsidR="00666254" w:rsidRPr="00F862AD" w:rsidTr="00666254">
        <w:trPr>
          <w:trHeight w:val="305"/>
        </w:trPr>
        <w:tc>
          <w:tcPr>
            <w:tcW w:w="9993" w:type="dxa"/>
            <w:gridSpan w:val="2"/>
            <w:vAlign w:val="center"/>
          </w:tcPr>
          <w:p w:rsidR="00666254" w:rsidRPr="00F862AD" w:rsidRDefault="00666254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KATILAN BİRİMLER</w:t>
            </w:r>
          </w:p>
        </w:tc>
      </w:tr>
      <w:tr w:rsidR="005F6229" w:rsidRPr="00F862AD" w:rsidTr="00E4761B">
        <w:trPr>
          <w:trHeight w:val="2038"/>
        </w:trPr>
        <w:tc>
          <w:tcPr>
            <w:tcW w:w="4996" w:type="dxa"/>
            <w:vAlign w:val="center"/>
          </w:tcPr>
          <w:p w:rsidR="00662595" w:rsidRPr="00662595" w:rsidRDefault="005F6229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 xml:space="preserve">Uluslararası Kıbrıs Üniversitesi, </w:t>
            </w:r>
          </w:p>
          <w:p w:rsidR="005F6229" w:rsidRPr="00662595" w:rsidRDefault="002D142D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Ada Kent Üniversitesi,</w:t>
            </w:r>
          </w:p>
          <w:p w:rsidR="002D142D" w:rsidRPr="00662595" w:rsidRDefault="002D142D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İstanbul Teknik Üniversitesi,</w:t>
            </w:r>
          </w:p>
          <w:p w:rsidR="002D142D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Uluslararası Final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Akdeniz Karpaz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Lefke Avrupa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Kıbrıs Sosyal Bilimler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Yakın Doğu Üniversitesi,</w:t>
            </w:r>
          </w:p>
          <w:p w:rsidR="006D2783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Kıbrıs İlim Üniversitesi</w:t>
            </w:r>
            <w:r w:rsidR="00B47E41">
              <w:rPr>
                <w:rFonts w:ascii="Arial" w:hAnsi="Arial" w:cs="Arial"/>
              </w:rPr>
              <w:t>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Girne Amerikan Üniversitesi,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Atatürk Öğretmen Akademisi,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Kıbrıs Amerikan Üniversitesi,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 Akdeniz Üniversitesi,</w:t>
            </w:r>
          </w:p>
          <w:p w:rsidR="00B47E41" w:rsidRPr="006C4DDC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Teknik Üniversitesi KKK,</w:t>
            </w:r>
          </w:p>
        </w:tc>
        <w:tc>
          <w:tcPr>
            <w:tcW w:w="4997" w:type="dxa"/>
            <w:vAlign w:val="center"/>
          </w:tcPr>
          <w:p w:rsidR="005F6229" w:rsidRDefault="005F6229" w:rsidP="00666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Lefkoşa 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Gazimağusa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Girne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Güzelyurt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İskele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Harekat ve Eğitim Şube Müdürlüğü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Arama Kurtarma Şube Müdürlüğü</w:t>
            </w:r>
          </w:p>
          <w:p w:rsidR="002D142D" w:rsidRPr="00F862AD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İletişim Şube Müdürlüğü</w:t>
            </w:r>
          </w:p>
        </w:tc>
      </w:tr>
    </w:tbl>
    <w:p w:rsidR="00BB08A2" w:rsidRPr="00FE6B5F" w:rsidRDefault="00BB08A2" w:rsidP="00E4761B">
      <w:pPr>
        <w:spacing w:after="0"/>
        <w:rPr>
          <w:rFonts w:ascii="Arial" w:hAnsi="Arial" w:cs="Arial"/>
          <w:b/>
          <w:sz w:val="14"/>
        </w:rPr>
      </w:pPr>
    </w:p>
    <w:p w:rsidR="00FE6B5F" w:rsidRDefault="00FE6B5F" w:rsidP="00C933BB">
      <w:pPr>
        <w:spacing w:after="0"/>
        <w:jc w:val="center"/>
        <w:rPr>
          <w:rFonts w:ascii="Arial" w:hAnsi="Arial" w:cs="Arial"/>
          <w:b/>
        </w:rPr>
      </w:pPr>
    </w:p>
    <w:p w:rsidR="006033C1" w:rsidRPr="00E4761B" w:rsidRDefault="00BB08A2" w:rsidP="00C933BB">
      <w:pPr>
        <w:spacing w:after="0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E4761B" w:rsidRDefault="00E4761B" w:rsidP="00C933BB">
      <w:pPr>
        <w:spacing w:after="0"/>
        <w:jc w:val="center"/>
        <w:rPr>
          <w:rFonts w:ascii="Arial" w:hAnsi="Arial" w:cs="Arial"/>
          <w:b/>
          <w:sz w:val="12"/>
        </w:rPr>
      </w:pPr>
    </w:p>
    <w:p w:rsidR="00FE6B5F" w:rsidRPr="00E4761B" w:rsidRDefault="00FE6B5F" w:rsidP="00C933BB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685"/>
        <w:gridCol w:w="2632"/>
      </w:tblGrid>
      <w:tr w:rsidR="00896115" w:rsidRPr="00C31EB6" w:rsidTr="00E4761B">
        <w:trPr>
          <w:trHeight w:val="305"/>
        </w:trPr>
        <w:tc>
          <w:tcPr>
            <w:tcW w:w="678" w:type="dxa"/>
            <w:shd w:val="clear" w:color="auto" w:fill="auto"/>
            <w:vAlign w:val="center"/>
          </w:tcPr>
          <w:p w:rsidR="00896115" w:rsidRPr="00C31EB6" w:rsidRDefault="00896115" w:rsidP="00E476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685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632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6C4DDC" w:rsidRPr="00C31EB6" w:rsidTr="00E4761B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6C4DDC" w:rsidRPr="00C31EB6" w:rsidRDefault="006C4DDC" w:rsidP="00896115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1.</w:t>
            </w:r>
          </w:p>
        </w:tc>
        <w:tc>
          <w:tcPr>
            <w:tcW w:w="6685" w:type="dxa"/>
            <w:vAlign w:val="center"/>
          </w:tcPr>
          <w:p w:rsidR="006C4DDC" w:rsidRDefault="006C4DDC" w:rsidP="006C4D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Konseyin ve faaliyetlerinin tanıtılması amacıyla, sinema salonlarında gösterilmek üzere hazırlanan kısa filmin revize edilerek, içeriğin evrensel insani değerler ve konsey faaliyetlerinden oluşacak şekilde düzenlenmesine,</w:t>
            </w:r>
          </w:p>
        </w:tc>
        <w:tc>
          <w:tcPr>
            <w:tcW w:w="2632" w:type="dxa"/>
            <w:vAlign w:val="center"/>
          </w:tcPr>
          <w:p w:rsidR="006C4DDC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Şb. Mdl.</w:t>
            </w:r>
          </w:p>
          <w:p w:rsidR="006C4DDC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-YDÜ</w:t>
            </w:r>
          </w:p>
          <w:p w:rsidR="006C4DDC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-İTÜ KKY</w:t>
            </w:r>
          </w:p>
          <w:p w:rsidR="006C4DDC" w:rsidRPr="00C31EB6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-Ada Kent Üni.</w:t>
            </w:r>
          </w:p>
        </w:tc>
      </w:tr>
      <w:tr w:rsidR="00132D5E" w:rsidRPr="00C31EB6" w:rsidTr="00E4761B">
        <w:trPr>
          <w:trHeight w:val="860"/>
        </w:trPr>
        <w:tc>
          <w:tcPr>
            <w:tcW w:w="678" w:type="dxa"/>
            <w:shd w:val="clear" w:color="auto" w:fill="auto"/>
            <w:vAlign w:val="center"/>
          </w:tcPr>
          <w:p w:rsidR="00132D5E" w:rsidRPr="00C31EB6" w:rsidRDefault="00132D5E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2.</w:t>
            </w:r>
          </w:p>
        </w:tc>
        <w:tc>
          <w:tcPr>
            <w:tcW w:w="6685" w:type="dxa"/>
            <w:vAlign w:val="center"/>
          </w:tcPr>
          <w:p w:rsidR="00132D5E" w:rsidRPr="00680DB9" w:rsidRDefault="0019174B" w:rsidP="0019174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yılında</w:t>
            </w:r>
            <w:r w:rsidRPr="00F862AD">
              <w:rPr>
                <w:rFonts w:ascii="Arial" w:hAnsi="Arial" w:cs="Arial"/>
              </w:rPr>
              <w:t xml:space="preserve"> gerçekleştirilen “Uluslararası Afet Y</w:t>
            </w:r>
            <w:r>
              <w:rPr>
                <w:rFonts w:ascii="Arial" w:hAnsi="Arial" w:cs="Arial"/>
              </w:rPr>
              <w:t>önetimi Sempozyumu” ile “Ulusal Afet Yönetimi Çalıştayı”</w:t>
            </w:r>
            <w:r w:rsidRPr="00F862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çıktılarından oluşan </w:t>
            </w:r>
            <w:r w:rsidRPr="00F862AD">
              <w:rPr>
                <w:rFonts w:ascii="Arial" w:hAnsi="Arial" w:cs="Arial"/>
              </w:rPr>
              <w:t>akademik yayın</w:t>
            </w:r>
            <w:r>
              <w:rPr>
                <w:rFonts w:ascii="Arial" w:hAnsi="Arial" w:cs="Arial"/>
              </w:rPr>
              <w:t>ının basımının, Konseyin VII. Genel Kurulu öncesinde tamamlanarak yurtdışından gelecek üyelere takdim edilmesine</w:t>
            </w:r>
            <w:r w:rsidRPr="00F862AD">
              <w:rPr>
                <w:rFonts w:ascii="Arial" w:hAnsi="Arial" w:cs="Arial"/>
              </w:rPr>
              <w:t>,</w:t>
            </w:r>
          </w:p>
        </w:tc>
        <w:tc>
          <w:tcPr>
            <w:tcW w:w="2632" w:type="dxa"/>
            <w:vAlign w:val="center"/>
          </w:tcPr>
          <w:p w:rsidR="0019174B" w:rsidRDefault="0019174B" w:rsidP="0019174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132D5E" w:rsidRPr="00C31EB6" w:rsidRDefault="0019174B" w:rsidP="0019174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-Harekat ve Eğitim Şube Müdürlüğü</w:t>
            </w:r>
          </w:p>
        </w:tc>
      </w:tr>
      <w:tr w:rsidR="00DF2B01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F2B01" w:rsidRPr="00C31EB6" w:rsidRDefault="00DF2B01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31EB6">
              <w:rPr>
                <w:rFonts w:ascii="Arial" w:hAnsi="Arial" w:cs="Arial"/>
              </w:rPr>
              <w:t>.</w:t>
            </w:r>
          </w:p>
        </w:tc>
        <w:tc>
          <w:tcPr>
            <w:tcW w:w="6685" w:type="dxa"/>
            <w:vAlign w:val="center"/>
          </w:tcPr>
          <w:p w:rsidR="00DF2B01" w:rsidRPr="00975D60" w:rsidRDefault="00DF2B01" w:rsidP="009E67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 Çalışma Kurulunda oluşturulan ko</w:t>
            </w:r>
            <w:r w:rsidR="0019174B">
              <w:rPr>
                <w:rFonts w:ascii="Arial" w:hAnsi="Arial" w:cs="Arial"/>
              </w:rPr>
              <w:t xml:space="preserve">mitenin çalışması neticesinde, </w:t>
            </w:r>
            <w:r>
              <w:rPr>
                <w:rFonts w:ascii="Arial" w:hAnsi="Arial" w:cs="Arial"/>
              </w:rPr>
              <w:t xml:space="preserve">Mayıs 2018 tarihinde AKUT ekiplerinin </w:t>
            </w:r>
            <w:r w:rsidR="009E6740">
              <w:rPr>
                <w:rFonts w:ascii="Arial" w:hAnsi="Arial" w:cs="Arial"/>
              </w:rPr>
              <w:t xml:space="preserve">ve KKTC’deki gençlerin </w:t>
            </w:r>
            <w:r>
              <w:rPr>
                <w:rFonts w:ascii="Arial" w:hAnsi="Arial" w:cs="Arial"/>
              </w:rPr>
              <w:t>katılımına yönelik</w:t>
            </w:r>
            <w:r w:rsidR="009E6740">
              <w:rPr>
                <w:rFonts w:ascii="Arial" w:hAnsi="Arial" w:cs="Arial"/>
              </w:rPr>
              <w:t xml:space="preserve"> planlanan IUSARC Gençlik Festivali ile ilgili </w:t>
            </w:r>
            <w:r w:rsidR="003F1C08">
              <w:rPr>
                <w:rFonts w:ascii="Arial" w:hAnsi="Arial" w:cs="Arial"/>
              </w:rPr>
              <w:t xml:space="preserve">hazırlanan projenin sosyal medya üzerinden Çalışma Kurulu üyeleri ile paylaşılmasına, </w:t>
            </w:r>
            <w:r w:rsidR="009E6740">
              <w:rPr>
                <w:rFonts w:ascii="Arial" w:hAnsi="Arial" w:cs="Arial"/>
              </w:rPr>
              <w:t xml:space="preserve">Çalışma Kurulu üyelerinin </w:t>
            </w:r>
            <w:r w:rsidR="003F1C08">
              <w:rPr>
                <w:rFonts w:ascii="Arial" w:hAnsi="Arial" w:cs="Arial"/>
              </w:rPr>
              <w:t>görüş ve önerilerinin alınıp projeye son şeklinin verilmesine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632" w:type="dxa"/>
            <w:vAlign w:val="center"/>
          </w:tcPr>
          <w:p w:rsidR="00DF2B01" w:rsidRDefault="00DF2B01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 xml:space="preserve">-IUSARC </w:t>
            </w:r>
            <w:r w:rsidR="00300D13">
              <w:rPr>
                <w:rFonts w:ascii="Arial" w:hAnsi="Arial" w:cs="Arial"/>
                <w:color w:val="000000" w:themeColor="text1"/>
              </w:rPr>
              <w:t>Çalışma Komitesi</w:t>
            </w:r>
          </w:p>
          <w:p w:rsidR="00300D13" w:rsidRPr="00300D13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>(İletişim Şb. Mdl.</w:t>
            </w:r>
          </w:p>
          <w:p w:rsidR="00300D13" w:rsidRPr="00300D13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>-YDÜ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Pr="00300D13">
              <w:rPr>
                <w:rFonts w:ascii="Arial" w:hAnsi="Arial" w:cs="Arial"/>
                <w:color w:val="000000" w:themeColor="text1"/>
                <w:sz w:val="18"/>
              </w:rPr>
              <w:t>İTÜ</w:t>
            </w:r>
          </w:p>
          <w:p w:rsidR="00300D13" w:rsidRPr="00C31EB6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>Ada Kent Üni.)</w:t>
            </w:r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85" w:type="dxa"/>
            <w:vAlign w:val="center"/>
          </w:tcPr>
          <w:p w:rsidR="00D44B26" w:rsidRPr="00975D60" w:rsidRDefault="009E6740" w:rsidP="009E67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Sivil Savunma Teşkilatı Başkanlığı ile IUSARC Başkanlığının 18-21 Mart 2018 tarihlerinde katıldığı “Afet Yönetiminde Coğrafi Bilgi Sistemleri” </w:t>
            </w:r>
            <w:r w:rsidR="00383BE7">
              <w:rPr>
                <w:rFonts w:ascii="Arial" w:hAnsi="Arial" w:cs="Arial"/>
              </w:rPr>
              <w:t xml:space="preserve">(Gi4DM) </w:t>
            </w:r>
            <w:r>
              <w:rPr>
                <w:rFonts w:ascii="Arial" w:hAnsi="Arial" w:cs="Arial"/>
              </w:rPr>
              <w:t>konulu uluslararası konferans ile ilgili yazılı ve görsel dokümanların konseyin resmi web sitesine eklenmesine,</w:t>
            </w:r>
          </w:p>
        </w:tc>
        <w:tc>
          <w:tcPr>
            <w:tcW w:w="2632" w:type="dxa"/>
            <w:vAlign w:val="center"/>
          </w:tcPr>
          <w:p w:rsidR="009E6740" w:rsidRDefault="009E6740" w:rsidP="009E674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Muhabere Şb. Mdl.</w:t>
            </w:r>
          </w:p>
          <w:p w:rsidR="00D44B26" w:rsidRPr="007A4A6F" w:rsidRDefault="009E6740" w:rsidP="002878D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Şb. Mdl.</w:t>
            </w:r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85" w:type="dxa"/>
            <w:vAlign w:val="center"/>
          </w:tcPr>
          <w:p w:rsidR="00D44B26" w:rsidRDefault="009E6740" w:rsidP="003F1C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Konseyin akademik alanda yürüttüğü faaliyetlerin </w:t>
            </w:r>
            <w:r w:rsidR="003F1C08">
              <w:rPr>
                <w:rFonts w:ascii="Arial" w:hAnsi="Arial" w:cs="Arial"/>
              </w:rPr>
              <w:t xml:space="preserve">geliştirilmesi, üretilen akademik çalışmaların ulusal ve uluslararası platformlarda paylaşılması ve afet yönetimi ile ilgili olarak ortak platformlarda/ birliklerde temsil </w:t>
            </w:r>
            <w:r>
              <w:rPr>
                <w:rFonts w:ascii="Arial" w:hAnsi="Arial" w:cs="Arial"/>
              </w:rPr>
              <w:t xml:space="preserve">edilmesi maksadıyla </w:t>
            </w:r>
            <w:r w:rsidRPr="003F1C08">
              <w:rPr>
                <w:rFonts w:ascii="Arial" w:hAnsi="Arial" w:cs="Arial"/>
                <w:b/>
              </w:rPr>
              <w:t>“IUSARC Bilim Kurulu”</w:t>
            </w:r>
            <w:r>
              <w:rPr>
                <w:rFonts w:ascii="Arial" w:hAnsi="Arial" w:cs="Arial"/>
              </w:rPr>
              <w:t>nun oluşturulmasına, söz konusu kurulun oluşturulması ile ilgili kararın Genel Kurulun bilgisi ve onayına sunularak görev almak isteyen akademisyenlerin veya üniversitelerin başvurularının alınmasına,</w:t>
            </w:r>
          </w:p>
        </w:tc>
        <w:tc>
          <w:tcPr>
            <w:tcW w:w="2632" w:type="dxa"/>
            <w:vAlign w:val="center"/>
          </w:tcPr>
          <w:p w:rsidR="009E6740" w:rsidRDefault="009E6740" w:rsidP="009E674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DF2B01" w:rsidRPr="00C31EB6" w:rsidRDefault="00DF2B01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85" w:type="dxa"/>
            <w:vAlign w:val="center"/>
          </w:tcPr>
          <w:p w:rsidR="00693CA7" w:rsidRDefault="009E6740" w:rsidP="00693C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KKTC’de faaliyet gösteren üye üniversitelerin Genel Kurula “Rektörlük” düzeyinde katılmalarına, katılım durumlarının en geç bir sonraki Çalışma Kurulu toplantısında bildirilmesine</w:t>
            </w:r>
            <w:r w:rsidR="00632F10">
              <w:rPr>
                <w:rFonts w:ascii="Arial" w:hAnsi="Arial" w:cs="Arial"/>
              </w:rPr>
              <w:t>,</w:t>
            </w:r>
          </w:p>
        </w:tc>
        <w:tc>
          <w:tcPr>
            <w:tcW w:w="2632" w:type="dxa"/>
            <w:vAlign w:val="center"/>
          </w:tcPr>
          <w:p w:rsidR="00632F10" w:rsidRDefault="00632F10" w:rsidP="00632F1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693CA7" w:rsidRPr="00C31EB6" w:rsidRDefault="00632F10" w:rsidP="00632F1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-Üye Üniversiteler</w:t>
            </w:r>
          </w:p>
        </w:tc>
      </w:tr>
    </w:tbl>
    <w:p w:rsidR="00B27C48" w:rsidRDefault="00B27C48" w:rsidP="00F66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 w:rsidP="005B0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5B36D6" w:rsidRDefault="00F667BD" w:rsidP="003F1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 w:rsidRPr="00F862AD">
        <w:rPr>
          <w:rFonts w:ascii="Arial" w:eastAsia="Times New Roman" w:hAnsi="Arial" w:cs="Arial"/>
          <w:color w:val="222222"/>
          <w:lang w:eastAsia="tr-TR"/>
        </w:rPr>
        <w:t>-1-</w:t>
      </w:r>
    </w:p>
    <w:p w:rsidR="005B36D6" w:rsidRDefault="005B36D6" w:rsidP="005B36D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F667BD" w:rsidRPr="00F862AD" w:rsidRDefault="00F667BD" w:rsidP="00F667BD">
      <w:pPr>
        <w:rPr>
          <w:rFonts w:ascii="Arial" w:hAnsi="Arial" w:cs="Arial"/>
          <w:b/>
        </w:rPr>
      </w:pPr>
      <w:r w:rsidRPr="00F862AD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2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BD" w:rsidRPr="00F862AD" w:rsidRDefault="00F667BD" w:rsidP="00F667BD">
      <w:pPr>
        <w:rPr>
          <w:rFonts w:ascii="Arial" w:hAnsi="Arial" w:cs="Arial"/>
          <w:b/>
        </w:rPr>
      </w:pPr>
    </w:p>
    <w:p w:rsidR="00F667BD" w:rsidRPr="00F862AD" w:rsidRDefault="00F667BD" w:rsidP="00F667BD">
      <w:pPr>
        <w:spacing w:after="0"/>
        <w:jc w:val="center"/>
        <w:rPr>
          <w:rFonts w:ascii="Arial" w:hAnsi="Arial" w:cs="Arial"/>
          <w:b/>
        </w:rPr>
      </w:pPr>
    </w:p>
    <w:p w:rsidR="00F667BD" w:rsidRPr="00F862AD" w:rsidRDefault="00F667BD" w:rsidP="00F667BD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 xml:space="preserve">C ÇALIŞMA KURULUNUN </w:t>
      </w:r>
      <w:r w:rsidR="002878D0">
        <w:rPr>
          <w:rFonts w:ascii="Arial" w:hAnsi="Arial" w:cs="Arial"/>
          <w:b/>
        </w:rPr>
        <w:t>28</w:t>
      </w:r>
      <w:r w:rsidR="00693CA7">
        <w:rPr>
          <w:rFonts w:ascii="Arial" w:hAnsi="Arial" w:cs="Arial"/>
          <w:b/>
        </w:rPr>
        <w:t xml:space="preserve"> </w:t>
      </w:r>
      <w:r w:rsidR="002878D0">
        <w:rPr>
          <w:rFonts w:ascii="Arial" w:hAnsi="Arial" w:cs="Arial"/>
          <w:b/>
        </w:rPr>
        <w:t xml:space="preserve">MART </w:t>
      </w:r>
      <w:r w:rsidR="00693CA7">
        <w:rPr>
          <w:rFonts w:ascii="Arial" w:hAnsi="Arial" w:cs="Arial"/>
          <w:b/>
        </w:rPr>
        <w:t>2018</w:t>
      </w:r>
      <w:r w:rsidR="00693CA7" w:rsidRPr="00F862AD">
        <w:rPr>
          <w:rFonts w:ascii="Arial" w:hAnsi="Arial" w:cs="Arial"/>
          <w:b/>
        </w:rPr>
        <w:t xml:space="preserve"> </w:t>
      </w:r>
      <w:r w:rsidRPr="00F862AD">
        <w:rPr>
          <w:rFonts w:ascii="Arial" w:hAnsi="Arial" w:cs="Arial"/>
          <w:b/>
        </w:rPr>
        <w:t xml:space="preserve">TARİHLİ </w:t>
      </w:r>
    </w:p>
    <w:p w:rsidR="00F667BD" w:rsidRDefault="00F667BD" w:rsidP="00F667BD">
      <w:pPr>
        <w:spacing w:after="0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E303DA" w:rsidRPr="00617539" w:rsidRDefault="00E303DA" w:rsidP="00F667BD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706"/>
        <w:gridCol w:w="2611"/>
      </w:tblGrid>
      <w:tr w:rsidR="00BC0BE6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BE6" w:rsidRPr="00C31EB6" w:rsidRDefault="00BC0BE6" w:rsidP="00975D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BE6" w:rsidRPr="00C31EB6" w:rsidRDefault="00BC0BE6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BE6" w:rsidRPr="00C31EB6" w:rsidRDefault="00BC0BE6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3F1C08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C08" w:rsidRDefault="003F1C08" w:rsidP="003F1C08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24BA1">
              <w:rPr>
                <w:rFonts w:ascii="Arial" w:hAnsi="Arial" w:cs="Arial"/>
              </w:rPr>
              <w:t>.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C08" w:rsidRDefault="003F1C08" w:rsidP="003F1C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Mart Dünya Su Günü kapsamında Yakın Doğu Üniversitesi tarafından gerçekleştirilen faaliyet sonucunda oluşturulan web sitesinin, konseyin resmi web sitesine bağlantı olarak eklenmesine,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C08" w:rsidRDefault="003F1C08" w:rsidP="003F1C08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Muhabere Şb. Mdl.</w:t>
            </w:r>
          </w:p>
          <w:p w:rsidR="003F1C08" w:rsidRPr="00C31EB6" w:rsidRDefault="003F1C08" w:rsidP="003F1C08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-İletişim Şb. Mdl.</w:t>
            </w:r>
          </w:p>
        </w:tc>
      </w:tr>
      <w:tr w:rsidR="003F1C08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C08" w:rsidRPr="00FB214B" w:rsidRDefault="003F1C08" w:rsidP="00975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C08" w:rsidRPr="00FB214B" w:rsidRDefault="003F1C08" w:rsidP="004F0F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Konseyin, KKTC’deki yasal mevzuat çerçevesinde yabancı üye kabulüne ve maddi gelir elde edilmesine imkan verecek hukuki bir yapıya kavuşturulmasına yönelik araştırma yapılmasına,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C08" w:rsidRDefault="003F1C08" w:rsidP="00FD72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3F1C08" w:rsidRPr="00C31EB6" w:rsidRDefault="003F1C08" w:rsidP="004F0FE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-Üye Üniversiteler</w:t>
            </w:r>
          </w:p>
        </w:tc>
      </w:tr>
      <w:tr w:rsidR="00F24BA1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BA1" w:rsidRDefault="00F24BA1" w:rsidP="00975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BA1" w:rsidRDefault="00F24BA1" w:rsidP="004F0F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Eğitim kamplarına katılacak ulusal AKUT öğrencilerinin ve akademik personelin;</w:t>
            </w:r>
          </w:p>
          <w:p w:rsidR="00F24BA1" w:rsidRDefault="00F24BA1" w:rsidP="004F0F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a. İsim listelerinin,</w:t>
            </w:r>
          </w:p>
          <w:p w:rsidR="00F24BA1" w:rsidRDefault="00F24BA1" w:rsidP="004F0F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b. Sağlık raporlarının,</w:t>
            </w:r>
          </w:p>
          <w:p w:rsidR="00F24BA1" w:rsidRDefault="00F24BA1" w:rsidP="004F0FE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c.Sağlık Beyanname Formları ile</w:t>
            </w:r>
          </w:p>
          <w:p w:rsidR="00F24BA1" w:rsidRDefault="00F24BA1" w:rsidP="00F24B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ç. Arama Kurtarma Oyunları Güvenlik Beyannamelerini doldurularak 11 Nisan 2018 tarihine kadar Sivil Savunma Teşkilatı Başkanlığına ulaştırılmasına,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BA1" w:rsidRDefault="00F24BA1" w:rsidP="00F24BA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F24BA1" w:rsidRDefault="00F24BA1" w:rsidP="00F24BA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-Üye Üniversiteler</w:t>
            </w:r>
          </w:p>
          <w:p w:rsidR="00F24BA1" w:rsidRPr="00C31EB6" w:rsidRDefault="00F24BA1" w:rsidP="00F24BA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-Sivil Savunma Bölge Müdürlükleri</w:t>
            </w:r>
          </w:p>
        </w:tc>
      </w:tr>
      <w:tr w:rsidR="003F1C08" w:rsidRPr="00C31EB6" w:rsidTr="00975D60">
        <w:trPr>
          <w:trHeight w:val="384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C08" w:rsidRDefault="003F1C08" w:rsidP="00975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C08" w:rsidRDefault="003F1C08" w:rsidP="00FB447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Bir sonraki koordinasyon toplantısının 11 Nisan 2018 tarihinde Lefke Avrupa Üniversitesi’nin ev sahipliğinde gerçekleştirilmesine,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C08" w:rsidRDefault="003F1C08" w:rsidP="00FD72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</w:t>
            </w:r>
          </w:p>
          <w:p w:rsidR="003F1C08" w:rsidRDefault="003F1C08" w:rsidP="00FD72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-SSTB</w:t>
            </w:r>
          </w:p>
        </w:tc>
      </w:tr>
    </w:tbl>
    <w:p w:rsidR="00BC0BE6" w:rsidRDefault="00BC0BE6" w:rsidP="00BC0BE6">
      <w:pPr>
        <w:spacing w:after="0"/>
        <w:rPr>
          <w:rFonts w:ascii="Arial" w:hAnsi="Arial" w:cs="Arial"/>
          <w:b/>
        </w:rPr>
      </w:pPr>
    </w:p>
    <w:p w:rsidR="00BC0BE6" w:rsidRDefault="00BC0BE6" w:rsidP="00BC0BE6">
      <w:pPr>
        <w:spacing w:after="0"/>
        <w:jc w:val="right"/>
        <w:rPr>
          <w:rFonts w:ascii="Arial" w:hAnsi="Arial" w:cs="Arial"/>
          <w:b/>
        </w:rPr>
      </w:pPr>
    </w:p>
    <w:p w:rsidR="00C95423" w:rsidRDefault="00C95423" w:rsidP="00BC0BE6">
      <w:pPr>
        <w:spacing w:after="0"/>
        <w:jc w:val="right"/>
        <w:rPr>
          <w:rFonts w:ascii="Arial" w:hAnsi="Arial" w:cs="Arial"/>
          <w:b/>
        </w:rPr>
      </w:pPr>
    </w:p>
    <w:p w:rsidR="00941938" w:rsidRDefault="00941938" w:rsidP="00BC0BE6">
      <w:pPr>
        <w:spacing w:after="0"/>
        <w:jc w:val="right"/>
        <w:rPr>
          <w:rFonts w:ascii="Arial" w:hAnsi="Arial" w:cs="Arial"/>
          <w:b/>
        </w:rPr>
      </w:pPr>
    </w:p>
    <w:p w:rsidR="00941938" w:rsidRDefault="00941938" w:rsidP="00BC0BE6">
      <w:pPr>
        <w:spacing w:after="0"/>
        <w:jc w:val="right"/>
        <w:rPr>
          <w:rFonts w:ascii="Arial" w:hAnsi="Arial" w:cs="Arial"/>
          <w:b/>
        </w:rPr>
      </w:pPr>
    </w:p>
    <w:p w:rsidR="00181318" w:rsidRPr="00ED0893" w:rsidRDefault="00BC0BE6" w:rsidP="00ED0893">
      <w:pPr>
        <w:spacing w:after="0"/>
        <w:jc w:val="right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OYBİRLİĞİ ile karar verilmiştir.</w:t>
      </w:r>
    </w:p>
    <w:p w:rsidR="00181318" w:rsidRDefault="00181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181318" w:rsidRDefault="00181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181318" w:rsidRDefault="00181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 w:rsidP="00F2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B4477" w:rsidRDefault="00FB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C95423" w:rsidRDefault="00C95423" w:rsidP="0047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22574A" w:rsidRDefault="0022574A" w:rsidP="0047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C95423" w:rsidRDefault="00C95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FE6B5F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BC0BE6" w:rsidRPr="00F862AD" w:rsidRDefault="00FE6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-2</w:t>
      </w:r>
      <w:r w:rsidR="00181318">
        <w:rPr>
          <w:rFonts w:ascii="Arial" w:eastAsia="Times New Roman" w:hAnsi="Arial" w:cs="Arial"/>
          <w:color w:val="222222"/>
          <w:lang w:eastAsia="tr-TR"/>
        </w:rPr>
        <w:t>-</w:t>
      </w:r>
    </w:p>
    <w:sectPr w:rsidR="00BC0BE6" w:rsidRPr="00F862AD" w:rsidSect="00770C2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B6"/>
    <w:multiLevelType w:val="hybridMultilevel"/>
    <w:tmpl w:val="1730E8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F7A"/>
    <w:multiLevelType w:val="hybridMultilevel"/>
    <w:tmpl w:val="18C473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2A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0DC31D23"/>
    <w:multiLevelType w:val="hybridMultilevel"/>
    <w:tmpl w:val="50F06E2E"/>
    <w:lvl w:ilvl="0" w:tplc="B59A5048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16933D10"/>
    <w:multiLevelType w:val="hybridMultilevel"/>
    <w:tmpl w:val="40F68C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BA9"/>
    <w:multiLevelType w:val="hybridMultilevel"/>
    <w:tmpl w:val="C4F4776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83A"/>
    <w:multiLevelType w:val="hybridMultilevel"/>
    <w:tmpl w:val="CC44CF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35E"/>
    <w:multiLevelType w:val="hybridMultilevel"/>
    <w:tmpl w:val="73D64394"/>
    <w:lvl w:ilvl="0" w:tplc="25FC882C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>
    <w:nsid w:val="258223F8"/>
    <w:multiLevelType w:val="hybridMultilevel"/>
    <w:tmpl w:val="1230111E"/>
    <w:lvl w:ilvl="0" w:tplc="A21A715A">
      <w:start w:val="7"/>
      <w:numFmt w:val="bullet"/>
      <w:lvlText w:val="-"/>
      <w:lvlJc w:val="left"/>
      <w:pPr>
        <w:ind w:left="45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">
    <w:nsid w:val="2A9C6A14"/>
    <w:multiLevelType w:val="hybridMultilevel"/>
    <w:tmpl w:val="5CD61C04"/>
    <w:lvl w:ilvl="0" w:tplc="AFAE30D8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D94497E"/>
    <w:multiLevelType w:val="hybridMultilevel"/>
    <w:tmpl w:val="549AFC08"/>
    <w:lvl w:ilvl="0" w:tplc="ADD4238E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3C5C6517"/>
    <w:multiLevelType w:val="hybridMultilevel"/>
    <w:tmpl w:val="77CC5B00"/>
    <w:lvl w:ilvl="0" w:tplc="C824C3EA">
      <w:start w:val="1"/>
      <w:numFmt w:val="lowerLetter"/>
      <w:lvlText w:val="%1."/>
      <w:lvlJc w:val="left"/>
      <w:pPr>
        <w:ind w:left="526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CA0628"/>
    <w:multiLevelType w:val="hybridMultilevel"/>
    <w:tmpl w:val="8BCC9990"/>
    <w:lvl w:ilvl="0" w:tplc="B81E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02B47"/>
    <w:multiLevelType w:val="hybridMultilevel"/>
    <w:tmpl w:val="81BA2A94"/>
    <w:lvl w:ilvl="0" w:tplc="8B220F20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7D9D"/>
    <w:multiLevelType w:val="hybridMultilevel"/>
    <w:tmpl w:val="08D66662"/>
    <w:lvl w:ilvl="0" w:tplc="F2705A0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25E1C91"/>
    <w:multiLevelType w:val="hybridMultilevel"/>
    <w:tmpl w:val="E6D634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23CEA"/>
    <w:multiLevelType w:val="hybridMultilevel"/>
    <w:tmpl w:val="0C321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33DD6"/>
    <w:multiLevelType w:val="hybridMultilevel"/>
    <w:tmpl w:val="7FA08C12"/>
    <w:lvl w:ilvl="0" w:tplc="C3C27C42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1" w:hanging="360"/>
      </w:pPr>
    </w:lvl>
    <w:lvl w:ilvl="2" w:tplc="041F001B" w:tentative="1">
      <w:start w:val="1"/>
      <w:numFmt w:val="lowerRoman"/>
      <w:lvlText w:val="%3."/>
      <w:lvlJc w:val="right"/>
      <w:pPr>
        <w:ind w:left="1951" w:hanging="180"/>
      </w:pPr>
    </w:lvl>
    <w:lvl w:ilvl="3" w:tplc="041F000F" w:tentative="1">
      <w:start w:val="1"/>
      <w:numFmt w:val="decimal"/>
      <w:lvlText w:val="%4."/>
      <w:lvlJc w:val="left"/>
      <w:pPr>
        <w:ind w:left="2671" w:hanging="360"/>
      </w:pPr>
    </w:lvl>
    <w:lvl w:ilvl="4" w:tplc="041F0019" w:tentative="1">
      <w:start w:val="1"/>
      <w:numFmt w:val="lowerLetter"/>
      <w:lvlText w:val="%5."/>
      <w:lvlJc w:val="left"/>
      <w:pPr>
        <w:ind w:left="3391" w:hanging="360"/>
      </w:pPr>
    </w:lvl>
    <w:lvl w:ilvl="5" w:tplc="041F001B" w:tentative="1">
      <w:start w:val="1"/>
      <w:numFmt w:val="lowerRoman"/>
      <w:lvlText w:val="%6."/>
      <w:lvlJc w:val="right"/>
      <w:pPr>
        <w:ind w:left="4111" w:hanging="180"/>
      </w:pPr>
    </w:lvl>
    <w:lvl w:ilvl="6" w:tplc="041F000F" w:tentative="1">
      <w:start w:val="1"/>
      <w:numFmt w:val="decimal"/>
      <w:lvlText w:val="%7."/>
      <w:lvlJc w:val="left"/>
      <w:pPr>
        <w:ind w:left="4831" w:hanging="360"/>
      </w:pPr>
    </w:lvl>
    <w:lvl w:ilvl="7" w:tplc="041F0019" w:tentative="1">
      <w:start w:val="1"/>
      <w:numFmt w:val="lowerLetter"/>
      <w:lvlText w:val="%8."/>
      <w:lvlJc w:val="left"/>
      <w:pPr>
        <w:ind w:left="5551" w:hanging="360"/>
      </w:pPr>
    </w:lvl>
    <w:lvl w:ilvl="8" w:tplc="041F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8">
    <w:nsid w:val="6CD75412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567"/>
  <w:hyphenationZone w:val="425"/>
  <w:characterSpacingControl w:val="doNotCompress"/>
  <w:compat/>
  <w:rsids>
    <w:rsidRoot w:val="00DC1FFF"/>
    <w:rsid w:val="00012FEB"/>
    <w:rsid w:val="00014BDD"/>
    <w:rsid w:val="000244C8"/>
    <w:rsid w:val="00024626"/>
    <w:rsid w:val="00027526"/>
    <w:rsid w:val="00033BA0"/>
    <w:rsid w:val="00034E9F"/>
    <w:rsid w:val="00035393"/>
    <w:rsid w:val="0003602A"/>
    <w:rsid w:val="000464AF"/>
    <w:rsid w:val="00047174"/>
    <w:rsid w:val="00047F3E"/>
    <w:rsid w:val="00052E52"/>
    <w:rsid w:val="0005759B"/>
    <w:rsid w:val="000627A0"/>
    <w:rsid w:val="00063D17"/>
    <w:rsid w:val="00067F3D"/>
    <w:rsid w:val="00082328"/>
    <w:rsid w:val="00092424"/>
    <w:rsid w:val="000A1B7E"/>
    <w:rsid w:val="000A1CBA"/>
    <w:rsid w:val="000A7D0F"/>
    <w:rsid w:val="000B47C1"/>
    <w:rsid w:val="000C4094"/>
    <w:rsid w:val="000D0B69"/>
    <w:rsid w:val="000D70D5"/>
    <w:rsid w:val="00103DC9"/>
    <w:rsid w:val="00113B65"/>
    <w:rsid w:val="00115205"/>
    <w:rsid w:val="001227BE"/>
    <w:rsid w:val="00131CD1"/>
    <w:rsid w:val="00132D5E"/>
    <w:rsid w:val="00134ED7"/>
    <w:rsid w:val="001412D3"/>
    <w:rsid w:val="00151058"/>
    <w:rsid w:val="001632D6"/>
    <w:rsid w:val="0016515C"/>
    <w:rsid w:val="001654FC"/>
    <w:rsid w:val="001674C3"/>
    <w:rsid w:val="00181318"/>
    <w:rsid w:val="0019174B"/>
    <w:rsid w:val="00194446"/>
    <w:rsid w:val="001A7E41"/>
    <w:rsid w:val="001B0D0F"/>
    <w:rsid w:val="001C2A8A"/>
    <w:rsid w:val="001C372D"/>
    <w:rsid w:val="001C4403"/>
    <w:rsid w:val="001D5535"/>
    <w:rsid w:val="001E3629"/>
    <w:rsid w:val="001E4DE7"/>
    <w:rsid w:val="001E7921"/>
    <w:rsid w:val="001F4E94"/>
    <w:rsid w:val="001F5EFE"/>
    <w:rsid w:val="002016A7"/>
    <w:rsid w:val="00205E22"/>
    <w:rsid w:val="00206839"/>
    <w:rsid w:val="00220B0F"/>
    <w:rsid w:val="0022574A"/>
    <w:rsid w:val="00231B4B"/>
    <w:rsid w:val="0023326B"/>
    <w:rsid w:val="00234F2D"/>
    <w:rsid w:val="00252799"/>
    <w:rsid w:val="00263022"/>
    <w:rsid w:val="002708D4"/>
    <w:rsid w:val="00270B53"/>
    <w:rsid w:val="00272F28"/>
    <w:rsid w:val="00273FE6"/>
    <w:rsid w:val="002761E0"/>
    <w:rsid w:val="00285920"/>
    <w:rsid w:val="002878D0"/>
    <w:rsid w:val="00287A87"/>
    <w:rsid w:val="0029583F"/>
    <w:rsid w:val="00297216"/>
    <w:rsid w:val="002B06BB"/>
    <w:rsid w:val="002B3937"/>
    <w:rsid w:val="002C05E7"/>
    <w:rsid w:val="002C0645"/>
    <w:rsid w:val="002C3F7B"/>
    <w:rsid w:val="002C549D"/>
    <w:rsid w:val="002D142D"/>
    <w:rsid w:val="002D5952"/>
    <w:rsid w:val="002E247F"/>
    <w:rsid w:val="002E7798"/>
    <w:rsid w:val="002F32DA"/>
    <w:rsid w:val="00300D13"/>
    <w:rsid w:val="0030203B"/>
    <w:rsid w:val="00302814"/>
    <w:rsid w:val="00304EC3"/>
    <w:rsid w:val="00306F2D"/>
    <w:rsid w:val="003071FD"/>
    <w:rsid w:val="003103E2"/>
    <w:rsid w:val="0031354B"/>
    <w:rsid w:val="00323008"/>
    <w:rsid w:val="00334A54"/>
    <w:rsid w:val="0034350D"/>
    <w:rsid w:val="003510F6"/>
    <w:rsid w:val="00351FFB"/>
    <w:rsid w:val="00354417"/>
    <w:rsid w:val="00363651"/>
    <w:rsid w:val="00364E97"/>
    <w:rsid w:val="00366013"/>
    <w:rsid w:val="003766C2"/>
    <w:rsid w:val="003807BC"/>
    <w:rsid w:val="00383BE7"/>
    <w:rsid w:val="00383F7D"/>
    <w:rsid w:val="00383FB3"/>
    <w:rsid w:val="00386E16"/>
    <w:rsid w:val="00390416"/>
    <w:rsid w:val="003946C3"/>
    <w:rsid w:val="0039686E"/>
    <w:rsid w:val="00397A03"/>
    <w:rsid w:val="003B4296"/>
    <w:rsid w:val="003B716A"/>
    <w:rsid w:val="003C1FBD"/>
    <w:rsid w:val="003C20E7"/>
    <w:rsid w:val="003C3D1C"/>
    <w:rsid w:val="003C632E"/>
    <w:rsid w:val="003D108D"/>
    <w:rsid w:val="003D120C"/>
    <w:rsid w:val="003D21BA"/>
    <w:rsid w:val="003D3DE2"/>
    <w:rsid w:val="003E4C21"/>
    <w:rsid w:val="003E6637"/>
    <w:rsid w:val="003F1C08"/>
    <w:rsid w:val="003F2C30"/>
    <w:rsid w:val="003F2F37"/>
    <w:rsid w:val="00431C14"/>
    <w:rsid w:val="004330CF"/>
    <w:rsid w:val="00436460"/>
    <w:rsid w:val="00436689"/>
    <w:rsid w:val="004430EC"/>
    <w:rsid w:val="0044339F"/>
    <w:rsid w:val="004434C5"/>
    <w:rsid w:val="00443A57"/>
    <w:rsid w:val="00451F13"/>
    <w:rsid w:val="0045772C"/>
    <w:rsid w:val="00460EE0"/>
    <w:rsid w:val="00466AA5"/>
    <w:rsid w:val="0047317D"/>
    <w:rsid w:val="0047327F"/>
    <w:rsid w:val="004821B6"/>
    <w:rsid w:val="0048364F"/>
    <w:rsid w:val="00495224"/>
    <w:rsid w:val="004B5613"/>
    <w:rsid w:val="004C457E"/>
    <w:rsid w:val="004D4CDF"/>
    <w:rsid w:val="004F0FE1"/>
    <w:rsid w:val="004F18D5"/>
    <w:rsid w:val="0050170C"/>
    <w:rsid w:val="00505742"/>
    <w:rsid w:val="005103C9"/>
    <w:rsid w:val="00521DEE"/>
    <w:rsid w:val="00530899"/>
    <w:rsid w:val="0053438D"/>
    <w:rsid w:val="00560CFE"/>
    <w:rsid w:val="00560F17"/>
    <w:rsid w:val="005733FB"/>
    <w:rsid w:val="005736C9"/>
    <w:rsid w:val="0057419E"/>
    <w:rsid w:val="0058799E"/>
    <w:rsid w:val="005B0397"/>
    <w:rsid w:val="005B36D6"/>
    <w:rsid w:val="005B3C36"/>
    <w:rsid w:val="005B6E80"/>
    <w:rsid w:val="005C0B6D"/>
    <w:rsid w:val="005C404A"/>
    <w:rsid w:val="005D6320"/>
    <w:rsid w:val="005E032F"/>
    <w:rsid w:val="005E5F51"/>
    <w:rsid w:val="005F6229"/>
    <w:rsid w:val="006033C1"/>
    <w:rsid w:val="00613887"/>
    <w:rsid w:val="00614683"/>
    <w:rsid w:val="006172D2"/>
    <w:rsid w:val="00617539"/>
    <w:rsid w:val="00620319"/>
    <w:rsid w:val="00621324"/>
    <w:rsid w:val="006235AF"/>
    <w:rsid w:val="006248E4"/>
    <w:rsid w:val="00625C5B"/>
    <w:rsid w:val="00631650"/>
    <w:rsid w:val="00632F10"/>
    <w:rsid w:val="006406B6"/>
    <w:rsid w:val="00641BBE"/>
    <w:rsid w:val="006465E1"/>
    <w:rsid w:val="00652124"/>
    <w:rsid w:val="00662595"/>
    <w:rsid w:val="006629BE"/>
    <w:rsid w:val="00666254"/>
    <w:rsid w:val="00666C03"/>
    <w:rsid w:val="00670935"/>
    <w:rsid w:val="00671023"/>
    <w:rsid w:val="00675D49"/>
    <w:rsid w:val="00680DB9"/>
    <w:rsid w:val="00684532"/>
    <w:rsid w:val="00693CA7"/>
    <w:rsid w:val="00695306"/>
    <w:rsid w:val="006B2B35"/>
    <w:rsid w:val="006C4DDC"/>
    <w:rsid w:val="006C6EB0"/>
    <w:rsid w:val="006D2783"/>
    <w:rsid w:val="006D6328"/>
    <w:rsid w:val="006D715D"/>
    <w:rsid w:val="006F0648"/>
    <w:rsid w:val="006F6FED"/>
    <w:rsid w:val="0070221C"/>
    <w:rsid w:val="007027D9"/>
    <w:rsid w:val="00702E31"/>
    <w:rsid w:val="00705178"/>
    <w:rsid w:val="00712E4C"/>
    <w:rsid w:val="0071430F"/>
    <w:rsid w:val="00724275"/>
    <w:rsid w:val="00727793"/>
    <w:rsid w:val="00730D33"/>
    <w:rsid w:val="007363DC"/>
    <w:rsid w:val="00743E10"/>
    <w:rsid w:val="007476DC"/>
    <w:rsid w:val="0075027B"/>
    <w:rsid w:val="00751B9A"/>
    <w:rsid w:val="00754838"/>
    <w:rsid w:val="007552D5"/>
    <w:rsid w:val="00764BA2"/>
    <w:rsid w:val="00770C27"/>
    <w:rsid w:val="00775941"/>
    <w:rsid w:val="007876D9"/>
    <w:rsid w:val="007907F5"/>
    <w:rsid w:val="007A05D7"/>
    <w:rsid w:val="007A18BC"/>
    <w:rsid w:val="007A224D"/>
    <w:rsid w:val="007A4A6F"/>
    <w:rsid w:val="007A7372"/>
    <w:rsid w:val="007A7DE5"/>
    <w:rsid w:val="007B68EA"/>
    <w:rsid w:val="007B7E3E"/>
    <w:rsid w:val="007C2C06"/>
    <w:rsid w:val="007C32E0"/>
    <w:rsid w:val="007C5EE0"/>
    <w:rsid w:val="007E4AE7"/>
    <w:rsid w:val="007E51DB"/>
    <w:rsid w:val="007F5B93"/>
    <w:rsid w:val="00801193"/>
    <w:rsid w:val="008228B6"/>
    <w:rsid w:val="0082507E"/>
    <w:rsid w:val="00835B31"/>
    <w:rsid w:val="00835ED7"/>
    <w:rsid w:val="00855095"/>
    <w:rsid w:val="00863396"/>
    <w:rsid w:val="00877FAD"/>
    <w:rsid w:val="00882342"/>
    <w:rsid w:val="00891A42"/>
    <w:rsid w:val="00891B05"/>
    <w:rsid w:val="00891B09"/>
    <w:rsid w:val="00896115"/>
    <w:rsid w:val="008A43C0"/>
    <w:rsid w:val="008A471F"/>
    <w:rsid w:val="008A7ED6"/>
    <w:rsid w:val="008B4445"/>
    <w:rsid w:val="008B7971"/>
    <w:rsid w:val="008D422B"/>
    <w:rsid w:val="008D709B"/>
    <w:rsid w:val="008E07C8"/>
    <w:rsid w:val="008E4E30"/>
    <w:rsid w:val="008F065D"/>
    <w:rsid w:val="008F2427"/>
    <w:rsid w:val="008F67C9"/>
    <w:rsid w:val="008F6CE2"/>
    <w:rsid w:val="00913546"/>
    <w:rsid w:val="00914A51"/>
    <w:rsid w:val="00924BEF"/>
    <w:rsid w:val="00926503"/>
    <w:rsid w:val="00936C1E"/>
    <w:rsid w:val="009370D0"/>
    <w:rsid w:val="00941938"/>
    <w:rsid w:val="00942334"/>
    <w:rsid w:val="009449B5"/>
    <w:rsid w:val="009463C4"/>
    <w:rsid w:val="00957C13"/>
    <w:rsid w:val="00961CDA"/>
    <w:rsid w:val="00973896"/>
    <w:rsid w:val="00973CB2"/>
    <w:rsid w:val="00975D60"/>
    <w:rsid w:val="009A0335"/>
    <w:rsid w:val="009A0B77"/>
    <w:rsid w:val="009A0D54"/>
    <w:rsid w:val="009A684D"/>
    <w:rsid w:val="009B1276"/>
    <w:rsid w:val="009B14EB"/>
    <w:rsid w:val="009C740C"/>
    <w:rsid w:val="009E4B72"/>
    <w:rsid w:val="009E6740"/>
    <w:rsid w:val="009F4B58"/>
    <w:rsid w:val="009F70C0"/>
    <w:rsid w:val="00A01E9E"/>
    <w:rsid w:val="00A04C35"/>
    <w:rsid w:val="00A23F0E"/>
    <w:rsid w:val="00A270E9"/>
    <w:rsid w:val="00A37CA9"/>
    <w:rsid w:val="00A45136"/>
    <w:rsid w:val="00A5672C"/>
    <w:rsid w:val="00A74CD2"/>
    <w:rsid w:val="00A81674"/>
    <w:rsid w:val="00A84FC5"/>
    <w:rsid w:val="00AA48C7"/>
    <w:rsid w:val="00AA5A4E"/>
    <w:rsid w:val="00AA6F6B"/>
    <w:rsid w:val="00AB685C"/>
    <w:rsid w:val="00AC0193"/>
    <w:rsid w:val="00AC532F"/>
    <w:rsid w:val="00AC53FD"/>
    <w:rsid w:val="00AD13EC"/>
    <w:rsid w:val="00AD666E"/>
    <w:rsid w:val="00AD7BA4"/>
    <w:rsid w:val="00AE5826"/>
    <w:rsid w:val="00AF00B9"/>
    <w:rsid w:val="00AF04E9"/>
    <w:rsid w:val="00AF0DA1"/>
    <w:rsid w:val="00AF4AB6"/>
    <w:rsid w:val="00AF6E5A"/>
    <w:rsid w:val="00AF78F2"/>
    <w:rsid w:val="00B061CB"/>
    <w:rsid w:val="00B14B9A"/>
    <w:rsid w:val="00B16DFE"/>
    <w:rsid w:val="00B27C48"/>
    <w:rsid w:val="00B30426"/>
    <w:rsid w:val="00B3467C"/>
    <w:rsid w:val="00B4377E"/>
    <w:rsid w:val="00B43B31"/>
    <w:rsid w:val="00B47E41"/>
    <w:rsid w:val="00B511A8"/>
    <w:rsid w:val="00B5151E"/>
    <w:rsid w:val="00B605EB"/>
    <w:rsid w:val="00B66D96"/>
    <w:rsid w:val="00B72A36"/>
    <w:rsid w:val="00B75045"/>
    <w:rsid w:val="00B756E7"/>
    <w:rsid w:val="00B85CB1"/>
    <w:rsid w:val="00B87865"/>
    <w:rsid w:val="00BB08A2"/>
    <w:rsid w:val="00BB6FA3"/>
    <w:rsid w:val="00BC01D6"/>
    <w:rsid w:val="00BC0BE6"/>
    <w:rsid w:val="00BC3B64"/>
    <w:rsid w:val="00BE1807"/>
    <w:rsid w:val="00BE4971"/>
    <w:rsid w:val="00BE6904"/>
    <w:rsid w:val="00BF1604"/>
    <w:rsid w:val="00BF4262"/>
    <w:rsid w:val="00BF4307"/>
    <w:rsid w:val="00C0194F"/>
    <w:rsid w:val="00C063E7"/>
    <w:rsid w:val="00C0713A"/>
    <w:rsid w:val="00C23292"/>
    <w:rsid w:val="00C249D9"/>
    <w:rsid w:val="00C261D2"/>
    <w:rsid w:val="00C31EB6"/>
    <w:rsid w:val="00C412A1"/>
    <w:rsid w:val="00C46CEC"/>
    <w:rsid w:val="00C57238"/>
    <w:rsid w:val="00C617C0"/>
    <w:rsid w:val="00C640E4"/>
    <w:rsid w:val="00C66CC1"/>
    <w:rsid w:val="00C76091"/>
    <w:rsid w:val="00C8402C"/>
    <w:rsid w:val="00C87C8D"/>
    <w:rsid w:val="00C933BB"/>
    <w:rsid w:val="00C95423"/>
    <w:rsid w:val="00C96E2D"/>
    <w:rsid w:val="00CA4346"/>
    <w:rsid w:val="00CB2610"/>
    <w:rsid w:val="00CB2CC4"/>
    <w:rsid w:val="00CB7A0D"/>
    <w:rsid w:val="00CC1270"/>
    <w:rsid w:val="00CD0ACF"/>
    <w:rsid w:val="00CD0DD1"/>
    <w:rsid w:val="00CD1A03"/>
    <w:rsid w:val="00CD4098"/>
    <w:rsid w:val="00CE20F7"/>
    <w:rsid w:val="00CF418D"/>
    <w:rsid w:val="00D02B85"/>
    <w:rsid w:val="00D0437A"/>
    <w:rsid w:val="00D0559A"/>
    <w:rsid w:val="00D068AC"/>
    <w:rsid w:val="00D15E37"/>
    <w:rsid w:val="00D16489"/>
    <w:rsid w:val="00D21876"/>
    <w:rsid w:val="00D21FDE"/>
    <w:rsid w:val="00D22BE9"/>
    <w:rsid w:val="00D31C64"/>
    <w:rsid w:val="00D40491"/>
    <w:rsid w:val="00D40E64"/>
    <w:rsid w:val="00D44B26"/>
    <w:rsid w:val="00D464A2"/>
    <w:rsid w:val="00D46AE6"/>
    <w:rsid w:val="00D50C26"/>
    <w:rsid w:val="00D51FA0"/>
    <w:rsid w:val="00D56D84"/>
    <w:rsid w:val="00D669D6"/>
    <w:rsid w:val="00D71CC2"/>
    <w:rsid w:val="00D76D71"/>
    <w:rsid w:val="00D84671"/>
    <w:rsid w:val="00DA1C5C"/>
    <w:rsid w:val="00DB717B"/>
    <w:rsid w:val="00DC1FFF"/>
    <w:rsid w:val="00DC2F4F"/>
    <w:rsid w:val="00DC5F26"/>
    <w:rsid w:val="00DC77CA"/>
    <w:rsid w:val="00DE1C69"/>
    <w:rsid w:val="00DF1FF5"/>
    <w:rsid w:val="00DF2B01"/>
    <w:rsid w:val="00DF3B62"/>
    <w:rsid w:val="00DF5255"/>
    <w:rsid w:val="00E07A27"/>
    <w:rsid w:val="00E136FB"/>
    <w:rsid w:val="00E234FD"/>
    <w:rsid w:val="00E25AF1"/>
    <w:rsid w:val="00E27DE9"/>
    <w:rsid w:val="00E303DA"/>
    <w:rsid w:val="00E3321F"/>
    <w:rsid w:val="00E34CCA"/>
    <w:rsid w:val="00E4031B"/>
    <w:rsid w:val="00E40E28"/>
    <w:rsid w:val="00E42C3C"/>
    <w:rsid w:val="00E46B68"/>
    <w:rsid w:val="00E4761B"/>
    <w:rsid w:val="00E52091"/>
    <w:rsid w:val="00E66FA2"/>
    <w:rsid w:val="00E73193"/>
    <w:rsid w:val="00E74C20"/>
    <w:rsid w:val="00E77A82"/>
    <w:rsid w:val="00E83ADC"/>
    <w:rsid w:val="00E905CC"/>
    <w:rsid w:val="00E918BA"/>
    <w:rsid w:val="00E971C7"/>
    <w:rsid w:val="00EA0A72"/>
    <w:rsid w:val="00EA3198"/>
    <w:rsid w:val="00EA63EB"/>
    <w:rsid w:val="00EC307E"/>
    <w:rsid w:val="00EC6C99"/>
    <w:rsid w:val="00ED0893"/>
    <w:rsid w:val="00ED0F97"/>
    <w:rsid w:val="00ED5410"/>
    <w:rsid w:val="00ED5A29"/>
    <w:rsid w:val="00EE6F0A"/>
    <w:rsid w:val="00F2166C"/>
    <w:rsid w:val="00F24BA1"/>
    <w:rsid w:val="00F261BD"/>
    <w:rsid w:val="00F306E1"/>
    <w:rsid w:val="00F311BF"/>
    <w:rsid w:val="00F41895"/>
    <w:rsid w:val="00F419A9"/>
    <w:rsid w:val="00F541DA"/>
    <w:rsid w:val="00F54365"/>
    <w:rsid w:val="00F54E57"/>
    <w:rsid w:val="00F60545"/>
    <w:rsid w:val="00F61133"/>
    <w:rsid w:val="00F62F63"/>
    <w:rsid w:val="00F667BD"/>
    <w:rsid w:val="00F7133B"/>
    <w:rsid w:val="00F72969"/>
    <w:rsid w:val="00F80462"/>
    <w:rsid w:val="00F86141"/>
    <w:rsid w:val="00F862AD"/>
    <w:rsid w:val="00F9093F"/>
    <w:rsid w:val="00F9205D"/>
    <w:rsid w:val="00F933EF"/>
    <w:rsid w:val="00F93A45"/>
    <w:rsid w:val="00F95E5D"/>
    <w:rsid w:val="00F96267"/>
    <w:rsid w:val="00F96795"/>
    <w:rsid w:val="00FA18CD"/>
    <w:rsid w:val="00FB214B"/>
    <w:rsid w:val="00FB268D"/>
    <w:rsid w:val="00FB3562"/>
    <w:rsid w:val="00FB4376"/>
    <w:rsid w:val="00FB4477"/>
    <w:rsid w:val="00FB49B6"/>
    <w:rsid w:val="00FC6A5E"/>
    <w:rsid w:val="00FD4B31"/>
    <w:rsid w:val="00FD7251"/>
    <w:rsid w:val="00FE3585"/>
    <w:rsid w:val="00FE6B5F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3BB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7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19A7-8957-4D04-8564-C8FE84D0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Merkez</dc:creator>
  <cp:lastModifiedBy>Yusuf EKER</cp:lastModifiedBy>
  <cp:revision>10</cp:revision>
  <cp:lastPrinted>2018-02-14T09:19:00Z</cp:lastPrinted>
  <dcterms:created xsi:type="dcterms:W3CDTF">2018-03-28T11:11:00Z</dcterms:created>
  <dcterms:modified xsi:type="dcterms:W3CDTF">2018-04-10T07:06:00Z</dcterms:modified>
</cp:coreProperties>
</file>